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59FC3" w14:textId="77777777" w:rsidR="008E6DF3" w:rsidRPr="00D534B6" w:rsidRDefault="008E6DF3" w:rsidP="00843CE5">
      <w:pPr>
        <w:pStyle w:val="Geenafstand"/>
      </w:pPr>
    </w:p>
    <w:p w14:paraId="7E1EF79E" w14:textId="77777777" w:rsidR="003F58BC" w:rsidRPr="00D534B6" w:rsidRDefault="003F58BC" w:rsidP="00843CE5">
      <w:pPr>
        <w:pStyle w:val="Geenafstand"/>
      </w:pPr>
    </w:p>
    <w:p w14:paraId="050E6B4D" w14:textId="77777777" w:rsidR="00843CE5" w:rsidRPr="00D534B6" w:rsidRDefault="00843CE5" w:rsidP="00843CE5">
      <w:pPr>
        <w:pStyle w:val="Geenafstand"/>
      </w:pPr>
    </w:p>
    <w:p w14:paraId="1537290A" w14:textId="77777777" w:rsidR="00843CE5" w:rsidRPr="00D534B6" w:rsidRDefault="00843CE5" w:rsidP="00843CE5">
      <w:pPr>
        <w:pStyle w:val="Geenafstand"/>
      </w:pPr>
      <w:r w:rsidRPr="00D534B6">
        <w:rPr>
          <w:noProof/>
          <w:lang w:eastAsia="nl-NL"/>
        </w:rPr>
        <w:drawing>
          <wp:anchor distT="0" distB="0" distL="114300" distR="114300" simplePos="0" relativeHeight="251658240" behindDoc="0" locked="0" layoutInCell="1" allowOverlap="1" wp14:anchorId="5A8457AE" wp14:editId="22249384">
            <wp:simplePos x="0" y="0"/>
            <wp:positionH relativeFrom="margin">
              <wp:align>center</wp:align>
            </wp:positionH>
            <wp:positionV relativeFrom="paragraph">
              <wp:posOffset>6985</wp:posOffset>
            </wp:positionV>
            <wp:extent cx="3877844" cy="18000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2-Prestatieladder.jpg"/>
                    <pic:cNvPicPr/>
                  </pic:nvPicPr>
                  <pic:blipFill>
                    <a:blip r:embed="rId9">
                      <a:extLst>
                        <a:ext uri="{28A0092B-C50C-407E-A947-70E740481C1C}">
                          <a14:useLocalDpi xmlns:a14="http://schemas.microsoft.com/office/drawing/2010/main" val="0"/>
                        </a:ext>
                      </a:extLst>
                    </a:blip>
                    <a:stretch>
                      <a:fillRect/>
                    </a:stretch>
                  </pic:blipFill>
                  <pic:spPr>
                    <a:xfrm>
                      <a:off x="0" y="0"/>
                      <a:ext cx="3877844" cy="1800000"/>
                    </a:xfrm>
                    <a:prstGeom prst="rect">
                      <a:avLst/>
                    </a:prstGeom>
                  </pic:spPr>
                </pic:pic>
              </a:graphicData>
            </a:graphic>
            <wp14:sizeRelH relativeFrom="page">
              <wp14:pctWidth>0</wp14:pctWidth>
            </wp14:sizeRelH>
            <wp14:sizeRelV relativeFrom="page">
              <wp14:pctHeight>0</wp14:pctHeight>
            </wp14:sizeRelV>
          </wp:anchor>
        </w:drawing>
      </w:r>
    </w:p>
    <w:p w14:paraId="002E23BA" w14:textId="77777777" w:rsidR="00843CE5" w:rsidRPr="00D534B6" w:rsidRDefault="00843CE5" w:rsidP="00843CE5">
      <w:pPr>
        <w:pStyle w:val="Geenafstand"/>
      </w:pPr>
    </w:p>
    <w:p w14:paraId="051D47CD" w14:textId="77777777" w:rsidR="00843CE5" w:rsidRPr="00D534B6" w:rsidRDefault="00843CE5" w:rsidP="00843CE5">
      <w:pPr>
        <w:pStyle w:val="Geenafstand"/>
      </w:pPr>
    </w:p>
    <w:p w14:paraId="4F5843E9" w14:textId="77777777" w:rsidR="00843CE5" w:rsidRPr="00D534B6" w:rsidRDefault="00843CE5" w:rsidP="00843CE5">
      <w:pPr>
        <w:pStyle w:val="Geenafstand"/>
      </w:pPr>
    </w:p>
    <w:p w14:paraId="083231F4" w14:textId="77777777" w:rsidR="00843CE5" w:rsidRPr="00D534B6" w:rsidRDefault="00843CE5" w:rsidP="00843CE5">
      <w:pPr>
        <w:pStyle w:val="Geenafstand"/>
      </w:pPr>
    </w:p>
    <w:p w14:paraId="08B304FB" w14:textId="77777777" w:rsidR="00843CE5" w:rsidRPr="00D534B6" w:rsidRDefault="00843CE5" w:rsidP="00843CE5">
      <w:pPr>
        <w:pStyle w:val="Geenafstand"/>
      </w:pPr>
    </w:p>
    <w:p w14:paraId="56D2D285" w14:textId="77777777" w:rsidR="00843CE5" w:rsidRPr="00D534B6" w:rsidRDefault="00843CE5" w:rsidP="00843CE5">
      <w:pPr>
        <w:pStyle w:val="Geenafstand"/>
      </w:pPr>
    </w:p>
    <w:p w14:paraId="70E32123" w14:textId="77777777" w:rsidR="00843CE5" w:rsidRPr="00D534B6" w:rsidRDefault="00843CE5" w:rsidP="00843CE5">
      <w:pPr>
        <w:pStyle w:val="Geenafstand"/>
      </w:pPr>
    </w:p>
    <w:p w14:paraId="547B4056" w14:textId="77777777" w:rsidR="00843CE5" w:rsidRPr="00D534B6" w:rsidRDefault="00843CE5" w:rsidP="00843CE5">
      <w:pPr>
        <w:pStyle w:val="Geenafstand"/>
      </w:pPr>
    </w:p>
    <w:p w14:paraId="17601091" w14:textId="77777777" w:rsidR="00843CE5" w:rsidRPr="00D534B6" w:rsidRDefault="00843CE5" w:rsidP="00843CE5">
      <w:pPr>
        <w:pStyle w:val="Geenafstand"/>
      </w:pPr>
    </w:p>
    <w:p w14:paraId="5B683EAD" w14:textId="77777777" w:rsidR="00843CE5" w:rsidRPr="00D534B6" w:rsidRDefault="00843CE5" w:rsidP="00843CE5">
      <w:pPr>
        <w:pStyle w:val="Geenafstand"/>
      </w:pPr>
    </w:p>
    <w:p w14:paraId="49394EEF" w14:textId="77777777" w:rsidR="00843CE5" w:rsidRPr="00D534B6" w:rsidRDefault="00843CE5" w:rsidP="00843CE5">
      <w:pPr>
        <w:pStyle w:val="Geenafstand"/>
      </w:pPr>
    </w:p>
    <w:p w14:paraId="369609BB" w14:textId="77777777" w:rsidR="00843CE5" w:rsidRPr="00D534B6" w:rsidRDefault="00843CE5" w:rsidP="00843CE5">
      <w:pPr>
        <w:pStyle w:val="Geenafstand"/>
      </w:pPr>
    </w:p>
    <w:p w14:paraId="35001BC8" w14:textId="77777777" w:rsidR="00843CE5" w:rsidRPr="00D534B6" w:rsidRDefault="00843CE5" w:rsidP="00843CE5">
      <w:pPr>
        <w:pStyle w:val="Geenafstand"/>
      </w:pPr>
    </w:p>
    <w:p w14:paraId="6036A11E" w14:textId="77777777" w:rsidR="00843CE5" w:rsidRPr="00D534B6" w:rsidRDefault="00843CE5" w:rsidP="00843CE5">
      <w:pPr>
        <w:pStyle w:val="Geenafstand"/>
      </w:pPr>
    </w:p>
    <w:p w14:paraId="2ACFF775" w14:textId="77777777" w:rsidR="00843CE5" w:rsidRPr="00D534B6" w:rsidRDefault="00843CE5" w:rsidP="00843CE5">
      <w:pPr>
        <w:pStyle w:val="Geenafstand"/>
      </w:pPr>
    </w:p>
    <w:p w14:paraId="07550B24" w14:textId="77777777" w:rsidR="00843CE5" w:rsidRPr="00D534B6" w:rsidRDefault="00843CE5" w:rsidP="00843CE5">
      <w:pPr>
        <w:pStyle w:val="Geenafstand"/>
      </w:pPr>
    </w:p>
    <w:p w14:paraId="64990A11" w14:textId="77777777" w:rsidR="00843CE5" w:rsidRPr="00D534B6" w:rsidRDefault="00843CE5" w:rsidP="00843CE5">
      <w:pPr>
        <w:pStyle w:val="Geenafstand"/>
      </w:pPr>
    </w:p>
    <w:p w14:paraId="5E240B89" w14:textId="77777777" w:rsidR="00843CE5" w:rsidRPr="00D534B6" w:rsidRDefault="00843CE5" w:rsidP="00843CE5">
      <w:pPr>
        <w:pStyle w:val="Geenafstand"/>
      </w:pPr>
    </w:p>
    <w:p w14:paraId="27DB6D0C" w14:textId="77777777" w:rsidR="00843CE5" w:rsidRPr="00D534B6" w:rsidRDefault="00843CE5" w:rsidP="00843CE5">
      <w:pPr>
        <w:pStyle w:val="Geenafstand"/>
      </w:pPr>
    </w:p>
    <w:p w14:paraId="27F33CE1" w14:textId="77777777" w:rsidR="00843CE5" w:rsidRPr="00D534B6" w:rsidRDefault="00843CE5" w:rsidP="00843CE5">
      <w:pPr>
        <w:pStyle w:val="Geenafstand"/>
      </w:pPr>
    </w:p>
    <w:p w14:paraId="39733D36" w14:textId="77777777" w:rsidR="00843CE5" w:rsidRPr="00D534B6" w:rsidRDefault="00843CE5" w:rsidP="00843CE5">
      <w:pPr>
        <w:pStyle w:val="Geenafstand"/>
      </w:pPr>
    </w:p>
    <w:p w14:paraId="1500004F" w14:textId="77777777" w:rsidR="00843CE5" w:rsidRPr="00D534B6" w:rsidRDefault="00843CE5" w:rsidP="00843CE5">
      <w:pPr>
        <w:pStyle w:val="Geenafstand"/>
      </w:pPr>
    </w:p>
    <w:p w14:paraId="3C189950" w14:textId="77777777" w:rsidR="00843CE5" w:rsidRPr="00D534B6" w:rsidRDefault="00843CE5" w:rsidP="00843CE5">
      <w:pPr>
        <w:pStyle w:val="Geenafstand"/>
      </w:pPr>
    </w:p>
    <w:p w14:paraId="16BE57E6" w14:textId="77777777" w:rsidR="00843CE5" w:rsidRPr="00D534B6" w:rsidRDefault="00843CE5" w:rsidP="00843CE5">
      <w:pPr>
        <w:pStyle w:val="Geenafstand"/>
      </w:pPr>
    </w:p>
    <w:p w14:paraId="1F3ED11F" w14:textId="77777777" w:rsidR="00843CE5" w:rsidRPr="00D534B6" w:rsidRDefault="00843CE5" w:rsidP="00843CE5">
      <w:pPr>
        <w:pStyle w:val="Geenafstand"/>
      </w:pPr>
    </w:p>
    <w:p w14:paraId="47E95F70" w14:textId="77777777" w:rsidR="00843CE5" w:rsidRPr="00D534B6" w:rsidRDefault="00843CE5" w:rsidP="00843CE5">
      <w:pPr>
        <w:pStyle w:val="Geenafstand"/>
      </w:pPr>
    </w:p>
    <w:p w14:paraId="5EFF28F9" w14:textId="5D1E8FDC" w:rsidR="00843CE5" w:rsidRPr="008A7CE9" w:rsidRDefault="00B63D1E" w:rsidP="00843CE5">
      <w:pPr>
        <w:pStyle w:val="Geenafstand"/>
        <w:rPr>
          <w:b/>
          <w:sz w:val="60"/>
          <w:szCs w:val="60"/>
          <w:lang w:val="en-GB"/>
        </w:rPr>
      </w:pPr>
      <w:r w:rsidRPr="008A7CE9">
        <w:rPr>
          <w:b/>
          <w:sz w:val="60"/>
          <w:szCs w:val="60"/>
          <w:lang w:val="en-GB"/>
        </w:rPr>
        <w:t>CO</w:t>
      </w:r>
      <w:r w:rsidRPr="008A7CE9">
        <w:rPr>
          <w:b/>
          <w:sz w:val="60"/>
          <w:szCs w:val="60"/>
          <w:vertAlign w:val="subscript"/>
          <w:lang w:val="en-GB"/>
        </w:rPr>
        <w:t>2</w:t>
      </w:r>
      <w:r w:rsidR="008D44D0" w:rsidRPr="008A7CE9">
        <w:rPr>
          <w:b/>
          <w:sz w:val="60"/>
          <w:szCs w:val="60"/>
          <w:lang w:val="en-GB"/>
        </w:rPr>
        <w:t>-reductieplan 2019</w:t>
      </w:r>
    </w:p>
    <w:p w14:paraId="7DD3B7C3" w14:textId="77777777" w:rsidR="00843CE5" w:rsidRPr="008A7CE9" w:rsidRDefault="00843CE5" w:rsidP="00843CE5">
      <w:pPr>
        <w:pStyle w:val="Geenafstand"/>
        <w:rPr>
          <w:b/>
          <w:sz w:val="34"/>
          <w:szCs w:val="34"/>
          <w:lang w:val="en-GB"/>
        </w:rPr>
      </w:pPr>
    </w:p>
    <w:p w14:paraId="3E3DB5D7" w14:textId="0363952B" w:rsidR="0093364B" w:rsidRPr="008A7CE9" w:rsidRDefault="00D55B57" w:rsidP="00843CE5">
      <w:pPr>
        <w:pStyle w:val="Geenafstand"/>
        <w:rPr>
          <w:sz w:val="40"/>
          <w:szCs w:val="40"/>
          <w:lang w:val="en-GB"/>
        </w:rPr>
      </w:pPr>
      <w:r w:rsidRPr="008A7CE9">
        <w:rPr>
          <w:sz w:val="40"/>
          <w:szCs w:val="40"/>
          <w:lang w:val="en-GB"/>
        </w:rPr>
        <w:t>ETI BV</w:t>
      </w:r>
    </w:p>
    <w:p w14:paraId="6075D8A3" w14:textId="77777777" w:rsidR="0093364B" w:rsidRPr="008A7CE9" w:rsidRDefault="001567F0">
      <w:pPr>
        <w:rPr>
          <w:sz w:val="40"/>
          <w:szCs w:val="40"/>
          <w:lang w:val="en-GB"/>
        </w:rPr>
      </w:pPr>
      <w:r w:rsidRPr="00D534B6">
        <w:rPr>
          <w:noProof/>
          <w:lang w:eastAsia="nl-NL"/>
        </w:rPr>
        <mc:AlternateContent>
          <mc:Choice Requires="wps">
            <w:drawing>
              <wp:anchor distT="45720" distB="45720" distL="114300" distR="114300" simplePos="0" relativeHeight="251660288" behindDoc="0" locked="0" layoutInCell="1" allowOverlap="1" wp14:anchorId="703BF89B" wp14:editId="47BD415A">
                <wp:simplePos x="0" y="0"/>
                <wp:positionH relativeFrom="margin">
                  <wp:align>left</wp:align>
                </wp:positionH>
                <wp:positionV relativeFrom="paragraph">
                  <wp:posOffset>338455</wp:posOffset>
                </wp:positionV>
                <wp:extent cx="4429125" cy="18002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800225"/>
                        </a:xfrm>
                        <a:prstGeom prst="rect">
                          <a:avLst/>
                        </a:prstGeom>
                        <a:solidFill>
                          <a:srgbClr val="FFFFFF"/>
                        </a:solidFill>
                        <a:ln w="19050">
                          <a:solidFill>
                            <a:schemeClr val="bg1">
                              <a:lumMod val="50000"/>
                            </a:schemeClr>
                          </a:solidFill>
                          <a:miter lim="800000"/>
                          <a:headEnd/>
                          <a:tailEnd/>
                        </a:ln>
                      </wps:spPr>
                      <wps:txbx>
                        <w:txbxContent>
                          <w:p w14:paraId="02B8CB43" w14:textId="77777777" w:rsidR="00AA6917" w:rsidRDefault="00AA6917" w:rsidP="00843CE5">
                            <w:pPr>
                              <w:pStyle w:val="Geenafstand"/>
                              <w:rPr>
                                <w:b/>
                              </w:rPr>
                            </w:pPr>
                          </w:p>
                          <w:p w14:paraId="065A7195" w14:textId="40703DC3" w:rsidR="00AA6917" w:rsidRDefault="00AA6917" w:rsidP="00843CE5">
                            <w:pPr>
                              <w:pStyle w:val="Geenafstand"/>
                              <w:rPr>
                                <w:i/>
                              </w:rPr>
                            </w:pPr>
                            <w:r w:rsidRPr="00843CE5">
                              <w:rPr>
                                <w:b/>
                              </w:rPr>
                              <w:t>Auteur</w:t>
                            </w:r>
                            <w:r>
                              <w:rPr>
                                <w:b/>
                              </w:rPr>
                              <w:t>:</w:t>
                            </w:r>
                            <w:r>
                              <w:tab/>
                            </w:r>
                            <w:r>
                              <w:tab/>
                            </w:r>
                            <w:r>
                              <w:tab/>
                              <w:t xml:space="preserve">John </w:t>
                            </w:r>
                            <w:proofErr w:type="spellStart"/>
                            <w:r>
                              <w:t>Nannings</w:t>
                            </w:r>
                            <w:proofErr w:type="spellEnd"/>
                            <w:r>
                              <w:t xml:space="preserve"> </w:t>
                            </w:r>
                            <w:bookmarkStart w:id="0" w:name="_GoBack"/>
                            <w:bookmarkEnd w:id="0"/>
                          </w:p>
                          <w:p w14:paraId="56C402FF" w14:textId="6056266E" w:rsidR="00AA6917" w:rsidRDefault="00AA6917" w:rsidP="00AA6917">
                            <w:r w:rsidRPr="00843CE5">
                              <w:t>Autorisatiedatum</w:t>
                            </w:r>
                            <w:r>
                              <w:t>:</w:t>
                            </w:r>
                            <w:r>
                              <w:tab/>
                              <w:t>2-3-2017</w:t>
                            </w:r>
                          </w:p>
                          <w:p w14:paraId="38B3E55E" w14:textId="77777777" w:rsidR="00AA6917" w:rsidRDefault="00AA6917" w:rsidP="00843CE5">
                            <w:pPr>
                              <w:pStyle w:val="Geenafstand"/>
                            </w:pPr>
                            <w:r w:rsidRPr="00843CE5">
                              <w:rPr>
                                <w:b/>
                              </w:rPr>
                              <w:t>Versie</w:t>
                            </w:r>
                            <w:r>
                              <w:rPr>
                                <w:b/>
                              </w:rPr>
                              <w:t>:</w:t>
                            </w:r>
                            <w:r>
                              <w:tab/>
                            </w:r>
                            <w:r>
                              <w:tab/>
                            </w:r>
                            <w:r>
                              <w:tab/>
                              <w:t>1.0</w:t>
                            </w:r>
                          </w:p>
                          <w:p w14:paraId="6873118D" w14:textId="77777777" w:rsidR="00AA6917" w:rsidRDefault="00AA6917" w:rsidP="00843CE5">
                            <w:pPr>
                              <w:pStyle w:val="Geenafstand"/>
                            </w:pPr>
                          </w:p>
                          <w:p w14:paraId="2175363A" w14:textId="77777777" w:rsidR="00AA6917" w:rsidRDefault="00AA6917" w:rsidP="00843CE5">
                            <w:pPr>
                              <w:pStyle w:val="Geenafstand"/>
                            </w:pPr>
                            <w:r>
                              <w:t>Handtekening autoriserend verantwoordelijke manager:</w:t>
                            </w:r>
                          </w:p>
                          <w:p w14:paraId="28AE070B" w14:textId="77777777" w:rsidR="00AA6917" w:rsidRDefault="00AA6917" w:rsidP="00843CE5">
                            <w:pPr>
                              <w:pStyle w:val="Geenafstand"/>
                            </w:pPr>
                          </w:p>
                          <w:p w14:paraId="3750FEC6" w14:textId="77777777" w:rsidR="00AA6917" w:rsidRDefault="00AA6917" w:rsidP="00843CE5">
                            <w:pPr>
                              <w:pStyle w:val="Geenafstand"/>
                            </w:pPr>
                          </w:p>
                          <w:p w14:paraId="394ABA3C" w14:textId="77777777" w:rsidR="00AA6917" w:rsidRDefault="00AA6917" w:rsidP="00843CE5">
                            <w:pPr>
                              <w:pStyle w:val="Geenafstand"/>
                            </w:pPr>
                          </w:p>
                          <w:p w14:paraId="02D77481" w14:textId="77777777" w:rsidR="00AA6917" w:rsidRDefault="00AA6917" w:rsidP="00843CE5">
                            <w:pPr>
                              <w:pStyle w:val="Geenafstand"/>
                            </w:pPr>
                            <w:r>
                              <w:t>………………………………………………………………………………………</w:t>
                            </w:r>
                          </w:p>
                          <w:p w14:paraId="1E9D3123" w14:textId="77777777" w:rsidR="00AA6917" w:rsidRPr="00843CE5" w:rsidRDefault="00AA6917" w:rsidP="00843CE5">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26.65pt;width:348.75pt;height:141.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" strokecolor="#7f7f7f [1612]" strokeweight="1.5pt">
                <v:textbox>
                  <w:txbxContent>
                    <w:p w14:paraId="02B8CB43" w14:textId="77777777" w:rsidR="00AA6917" w:rsidRDefault="00AA6917" w:rsidP="00843CE5">
                      <w:pPr>
                        <w:pStyle w:val="Geenafstand"/>
                        <w:rPr>
                          <w:b/>
                        </w:rPr>
                      </w:pPr>
                    </w:p>
                    <w:p w14:paraId="065A7195" w14:textId="40703DC3" w:rsidR="00AA6917" w:rsidRDefault="00AA6917" w:rsidP="00843CE5">
                      <w:pPr>
                        <w:pStyle w:val="Geenafstand"/>
                        <w:rPr>
                          <w:i/>
                        </w:rPr>
                      </w:pPr>
                      <w:r w:rsidRPr="00843CE5">
                        <w:rPr>
                          <w:b/>
                        </w:rPr>
                        <w:t>Auteur</w:t>
                      </w:r>
                      <w:r>
                        <w:rPr>
                          <w:b/>
                        </w:rPr>
                        <w:t>:</w:t>
                      </w:r>
                      <w:r>
                        <w:tab/>
                      </w:r>
                      <w:r>
                        <w:tab/>
                      </w:r>
                      <w:r>
                        <w:tab/>
                        <w:t xml:space="preserve">John </w:t>
                      </w:r>
                      <w:proofErr w:type="spellStart"/>
                      <w:r>
                        <w:t>Nannings</w:t>
                      </w:r>
                      <w:proofErr w:type="spellEnd"/>
                      <w:r>
                        <w:t xml:space="preserve"> </w:t>
                      </w:r>
                      <w:bookmarkStart w:id="1" w:name="_GoBack"/>
                      <w:bookmarkEnd w:id="1"/>
                    </w:p>
                    <w:p w14:paraId="56C402FF" w14:textId="6056266E" w:rsidR="00AA6917" w:rsidRDefault="00AA6917" w:rsidP="00AA6917">
                      <w:r w:rsidRPr="00843CE5">
                        <w:t>Autorisatiedatum</w:t>
                      </w:r>
                      <w:r>
                        <w:t>:</w:t>
                      </w:r>
                      <w:r>
                        <w:tab/>
                        <w:t>2-3-2017</w:t>
                      </w:r>
                    </w:p>
                    <w:p w14:paraId="38B3E55E" w14:textId="77777777" w:rsidR="00AA6917" w:rsidRDefault="00AA6917" w:rsidP="00843CE5">
                      <w:pPr>
                        <w:pStyle w:val="Geenafstand"/>
                      </w:pPr>
                      <w:r w:rsidRPr="00843CE5">
                        <w:rPr>
                          <w:b/>
                        </w:rPr>
                        <w:t>Versie</w:t>
                      </w:r>
                      <w:r>
                        <w:rPr>
                          <w:b/>
                        </w:rPr>
                        <w:t>:</w:t>
                      </w:r>
                      <w:r>
                        <w:tab/>
                      </w:r>
                      <w:r>
                        <w:tab/>
                      </w:r>
                      <w:r>
                        <w:tab/>
                        <w:t>1.0</w:t>
                      </w:r>
                    </w:p>
                    <w:p w14:paraId="6873118D" w14:textId="77777777" w:rsidR="00AA6917" w:rsidRDefault="00AA6917" w:rsidP="00843CE5">
                      <w:pPr>
                        <w:pStyle w:val="Geenafstand"/>
                      </w:pPr>
                    </w:p>
                    <w:p w14:paraId="2175363A" w14:textId="77777777" w:rsidR="00AA6917" w:rsidRDefault="00AA6917" w:rsidP="00843CE5">
                      <w:pPr>
                        <w:pStyle w:val="Geenafstand"/>
                      </w:pPr>
                      <w:r>
                        <w:t>Handtekening autoriserend verantwoordelijke manager:</w:t>
                      </w:r>
                    </w:p>
                    <w:p w14:paraId="28AE070B" w14:textId="77777777" w:rsidR="00AA6917" w:rsidRDefault="00AA6917" w:rsidP="00843CE5">
                      <w:pPr>
                        <w:pStyle w:val="Geenafstand"/>
                      </w:pPr>
                    </w:p>
                    <w:p w14:paraId="3750FEC6" w14:textId="77777777" w:rsidR="00AA6917" w:rsidRDefault="00AA6917" w:rsidP="00843CE5">
                      <w:pPr>
                        <w:pStyle w:val="Geenafstand"/>
                      </w:pPr>
                    </w:p>
                    <w:p w14:paraId="394ABA3C" w14:textId="77777777" w:rsidR="00AA6917" w:rsidRDefault="00AA6917" w:rsidP="00843CE5">
                      <w:pPr>
                        <w:pStyle w:val="Geenafstand"/>
                      </w:pPr>
                    </w:p>
                    <w:p w14:paraId="02D77481" w14:textId="77777777" w:rsidR="00AA6917" w:rsidRDefault="00AA6917" w:rsidP="00843CE5">
                      <w:pPr>
                        <w:pStyle w:val="Geenafstand"/>
                      </w:pPr>
                      <w:r>
                        <w:t>………………………………………………………………………………………</w:t>
                      </w:r>
                    </w:p>
                    <w:p w14:paraId="1E9D3123" w14:textId="77777777" w:rsidR="00AA6917" w:rsidRPr="00843CE5" w:rsidRDefault="00AA6917" w:rsidP="00843CE5">
                      <w:pPr>
                        <w:pStyle w:val="Geenafstand"/>
                      </w:pPr>
                    </w:p>
                  </w:txbxContent>
                </v:textbox>
                <w10:wrap type="square" anchorx="margin"/>
              </v:shape>
            </w:pict>
          </mc:Fallback>
        </mc:AlternateContent>
      </w:r>
      <w:r w:rsidR="00065833" w:rsidRPr="00D534B6">
        <w:rPr>
          <w:noProof/>
          <w:sz w:val="40"/>
          <w:szCs w:val="40"/>
          <w:lang w:eastAsia="nl-NL"/>
        </w:rPr>
        <mc:AlternateContent>
          <mc:Choice Requires="wps">
            <w:drawing>
              <wp:anchor distT="0" distB="0" distL="114300" distR="114300" simplePos="0" relativeHeight="251661312" behindDoc="0" locked="0" layoutInCell="1" allowOverlap="1" wp14:anchorId="4280FB07" wp14:editId="692B1382">
                <wp:simplePos x="0" y="0"/>
                <wp:positionH relativeFrom="column">
                  <wp:posOffset>-890270</wp:posOffset>
                </wp:positionH>
                <wp:positionV relativeFrom="paragraph">
                  <wp:posOffset>2813685</wp:posOffset>
                </wp:positionV>
                <wp:extent cx="7572375" cy="847725"/>
                <wp:effectExtent l="0" t="0" r="9525" b="9525"/>
                <wp:wrapNone/>
                <wp:docPr id="2" name="Rechthoek 2"/>
                <wp:cNvGraphicFramePr/>
                <a:graphic xmlns:a="http://schemas.openxmlformats.org/drawingml/2006/main">
                  <a:graphicData uri="http://schemas.microsoft.com/office/word/2010/wordprocessingShape">
                    <wps:wsp>
                      <wps:cNvSpPr/>
                      <wps:spPr>
                        <a:xfrm>
                          <a:off x="0" y="0"/>
                          <a:ext cx="7572375" cy="847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B1EE23" id="Rechthoek 2" o:spid="_x0000_s1026" style="position:absolute;margin-left:-70.1pt;margin-top:221.55pt;width:596.2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" fillcolor="white [3212]" stroked="f" strokeweight="1pt"/>
            </w:pict>
          </mc:Fallback>
        </mc:AlternateContent>
      </w:r>
      <w:r w:rsidR="0093364B" w:rsidRPr="008A7CE9">
        <w:rPr>
          <w:sz w:val="40"/>
          <w:szCs w:val="40"/>
          <w:lang w:val="en-GB"/>
        </w:rPr>
        <w:br w:type="page"/>
      </w:r>
    </w:p>
    <w:bookmarkStart w:id="2" w:name="_Toc325884005" w:displacedByCustomXml="next"/>
    <w:bookmarkStart w:id="3" w:name="_Toc314135048" w:displacedByCustomXml="next"/>
    <w:bookmarkStart w:id="4" w:name="_Toc319583065" w:displacedByCustomXml="next"/>
    <w:bookmarkStart w:id="5" w:name="_Toc319584259" w:displacedByCustomXml="next"/>
    <w:sdt>
      <w:sdtPr>
        <w:rPr>
          <w:rFonts w:eastAsiaTheme="minorHAnsi" w:cstheme="minorBidi"/>
          <w:color w:val="auto"/>
          <w:sz w:val="22"/>
          <w:szCs w:val="22"/>
        </w:rPr>
        <w:id w:val="1801414816"/>
        <w:docPartObj>
          <w:docPartGallery w:val="Table of Contents"/>
          <w:docPartUnique/>
        </w:docPartObj>
      </w:sdtPr>
      <w:sdtEndPr>
        <w:rPr>
          <w:b/>
          <w:bCs/>
          <w:noProof/>
        </w:rPr>
      </w:sdtEndPr>
      <w:sdtContent>
        <w:p w14:paraId="675BC39B" w14:textId="77777777" w:rsidR="00B03C19" w:rsidRPr="008A7CE9" w:rsidRDefault="00950BCF" w:rsidP="00950BCF">
          <w:pPr>
            <w:pStyle w:val="Kop1"/>
            <w:numPr>
              <w:ilvl w:val="0"/>
              <w:numId w:val="0"/>
            </w:numPr>
            <w:rPr>
              <w:noProof/>
              <w:lang w:val="en-GB"/>
            </w:rPr>
          </w:pPr>
          <w:proofErr w:type="spellStart"/>
          <w:r w:rsidRPr="008A7CE9">
            <w:rPr>
              <w:rStyle w:val="Kop1Char"/>
              <w:lang w:val="en-GB"/>
            </w:rPr>
            <w:t>Inhoud</w:t>
          </w:r>
          <w:bookmarkEnd w:id="5"/>
          <w:bookmarkEnd w:id="4"/>
          <w:bookmarkEnd w:id="3"/>
          <w:bookmarkEnd w:id="2"/>
          <w:proofErr w:type="spellEnd"/>
          <w:r w:rsidRPr="00D534B6">
            <w:fldChar w:fldCharType="begin"/>
          </w:r>
          <w:r w:rsidRPr="008A7CE9">
            <w:rPr>
              <w:lang w:val="en-GB"/>
            </w:rPr>
            <w:instrText xml:space="preserve"> TOC \o "1-3" \h \z \u </w:instrText>
          </w:r>
          <w:r w:rsidRPr="00D534B6">
            <w:fldChar w:fldCharType="separate"/>
          </w:r>
        </w:p>
        <w:p w14:paraId="3AFF9F3A" w14:textId="77777777" w:rsidR="00B03C19" w:rsidRPr="008A7CE9" w:rsidRDefault="00B03C19">
          <w:pPr>
            <w:pStyle w:val="Inhopg1"/>
            <w:tabs>
              <w:tab w:val="left" w:pos="370"/>
              <w:tab w:val="right" w:leader="dot" w:pos="9062"/>
            </w:tabs>
            <w:rPr>
              <w:rFonts w:eastAsiaTheme="minorEastAsia"/>
              <w:b w:val="0"/>
              <w:caps w:val="0"/>
              <w:noProof/>
              <w:sz w:val="24"/>
              <w:szCs w:val="24"/>
              <w:lang w:eastAsia="ja-JP"/>
            </w:rPr>
          </w:pPr>
          <w:r>
            <w:rPr>
              <w:noProof/>
            </w:rPr>
            <w:t>1</w:t>
          </w:r>
          <w:r w:rsidRPr="008A7CE9">
            <w:rPr>
              <w:rFonts w:eastAsiaTheme="minorEastAsia"/>
              <w:b w:val="0"/>
              <w:caps w:val="0"/>
              <w:noProof/>
              <w:sz w:val="24"/>
              <w:szCs w:val="24"/>
              <w:lang w:eastAsia="ja-JP"/>
            </w:rPr>
            <w:tab/>
          </w:r>
          <w:r>
            <w:rPr>
              <w:noProof/>
            </w:rPr>
            <w:t>| Inleiding</w:t>
          </w:r>
          <w:r>
            <w:rPr>
              <w:noProof/>
            </w:rPr>
            <w:tab/>
          </w:r>
          <w:r>
            <w:rPr>
              <w:noProof/>
            </w:rPr>
            <w:fldChar w:fldCharType="begin"/>
          </w:r>
          <w:r>
            <w:rPr>
              <w:noProof/>
            </w:rPr>
            <w:instrText xml:space="preserve"> PAGEREF _Toc325884006 \h </w:instrText>
          </w:r>
          <w:r>
            <w:rPr>
              <w:noProof/>
            </w:rPr>
          </w:r>
          <w:r>
            <w:rPr>
              <w:noProof/>
            </w:rPr>
            <w:fldChar w:fldCharType="separate"/>
          </w:r>
          <w:r w:rsidR="004B49C0">
            <w:rPr>
              <w:noProof/>
            </w:rPr>
            <w:t>3</w:t>
          </w:r>
          <w:r>
            <w:rPr>
              <w:noProof/>
            </w:rPr>
            <w:fldChar w:fldCharType="end"/>
          </w:r>
        </w:p>
        <w:p w14:paraId="7B8C52DA" w14:textId="77777777" w:rsidR="00B03C19" w:rsidRPr="008A7CE9" w:rsidRDefault="00B03C19">
          <w:pPr>
            <w:pStyle w:val="Inhopg1"/>
            <w:tabs>
              <w:tab w:val="left" w:pos="370"/>
              <w:tab w:val="right" w:leader="dot" w:pos="9062"/>
            </w:tabs>
            <w:rPr>
              <w:rFonts w:eastAsiaTheme="minorEastAsia"/>
              <w:b w:val="0"/>
              <w:caps w:val="0"/>
              <w:noProof/>
              <w:sz w:val="24"/>
              <w:szCs w:val="24"/>
              <w:lang w:eastAsia="ja-JP"/>
            </w:rPr>
          </w:pPr>
          <w:r>
            <w:rPr>
              <w:noProof/>
            </w:rPr>
            <w:t>2</w:t>
          </w:r>
          <w:r w:rsidRPr="008A7CE9">
            <w:rPr>
              <w:rFonts w:eastAsiaTheme="minorEastAsia"/>
              <w:b w:val="0"/>
              <w:caps w:val="0"/>
              <w:noProof/>
              <w:sz w:val="24"/>
              <w:szCs w:val="24"/>
              <w:lang w:eastAsia="ja-JP"/>
            </w:rPr>
            <w:tab/>
          </w:r>
          <w:r>
            <w:rPr>
              <w:noProof/>
            </w:rPr>
            <w:t>| Hoofddoelstelling</w:t>
          </w:r>
          <w:r>
            <w:rPr>
              <w:noProof/>
            </w:rPr>
            <w:tab/>
          </w:r>
          <w:r>
            <w:rPr>
              <w:noProof/>
            </w:rPr>
            <w:fldChar w:fldCharType="begin"/>
          </w:r>
          <w:r>
            <w:rPr>
              <w:noProof/>
            </w:rPr>
            <w:instrText xml:space="preserve"> PAGEREF _Toc325884007 \h </w:instrText>
          </w:r>
          <w:r>
            <w:rPr>
              <w:noProof/>
            </w:rPr>
          </w:r>
          <w:r>
            <w:rPr>
              <w:noProof/>
            </w:rPr>
            <w:fldChar w:fldCharType="separate"/>
          </w:r>
          <w:r w:rsidR="004B49C0">
            <w:rPr>
              <w:noProof/>
            </w:rPr>
            <w:t>4</w:t>
          </w:r>
          <w:r>
            <w:rPr>
              <w:noProof/>
            </w:rPr>
            <w:fldChar w:fldCharType="end"/>
          </w:r>
        </w:p>
        <w:p w14:paraId="51536CC8" w14:textId="77777777" w:rsidR="00B03C19" w:rsidRPr="008A7CE9" w:rsidRDefault="00B03C19">
          <w:pPr>
            <w:pStyle w:val="Inhopg2"/>
            <w:tabs>
              <w:tab w:val="left" w:pos="749"/>
              <w:tab w:val="right" w:leader="dot" w:pos="9062"/>
            </w:tabs>
            <w:rPr>
              <w:rFonts w:eastAsiaTheme="minorEastAsia"/>
              <w:smallCaps w:val="0"/>
              <w:noProof/>
              <w:sz w:val="24"/>
              <w:szCs w:val="24"/>
              <w:lang w:eastAsia="ja-JP"/>
            </w:rPr>
          </w:pPr>
          <w:r>
            <w:rPr>
              <w:noProof/>
            </w:rPr>
            <w:t>2.1</w:t>
          </w:r>
          <w:r w:rsidRPr="008A7CE9">
            <w:rPr>
              <w:rFonts w:eastAsiaTheme="minorEastAsia"/>
              <w:smallCaps w:val="0"/>
              <w:noProof/>
              <w:sz w:val="24"/>
              <w:szCs w:val="24"/>
              <w:lang w:eastAsia="ja-JP"/>
            </w:rPr>
            <w:tab/>
          </w:r>
          <w:r>
            <w:rPr>
              <w:noProof/>
            </w:rPr>
            <w:t>Vergelijking met sectorgenoten</w:t>
          </w:r>
          <w:r>
            <w:rPr>
              <w:noProof/>
            </w:rPr>
            <w:tab/>
          </w:r>
          <w:r>
            <w:rPr>
              <w:noProof/>
            </w:rPr>
            <w:fldChar w:fldCharType="begin"/>
          </w:r>
          <w:r>
            <w:rPr>
              <w:noProof/>
            </w:rPr>
            <w:instrText xml:space="preserve"> PAGEREF _Toc325884008 \h </w:instrText>
          </w:r>
          <w:r>
            <w:rPr>
              <w:noProof/>
            </w:rPr>
          </w:r>
          <w:r>
            <w:rPr>
              <w:noProof/>
            </w:rPr>
            <w:fldChar w:fldCharType="separate"/>
          </w:r>
          <w:r w:rsidR="004B49C0">
            <w:rPr>
              <w:noProof/>
            </w:rPr>
            <w:t>4</w:t>
          </w:r>
          <w:r>
            <w:rPr>
              <w:noProof/>
            </w:rPr>
            <w:fldChar w:fldCharType="end"/>
          </w:r>
        </w:p>
        <w:p w14:paraId="08810A9A" w14:textId="77777777" w:rsidR="00B03C19" w:rsidRPr="008A7CE9" w:rsidRDefault="00B03C19">
          <w:pPr>
            <w:pStyle w:val="Inhopg2"/>
            <w:tabs>
              <w:tab w:val="left" w:pos="749"/>
              <w:tab w:val="right" w:leader="dot" w:pos="9062"/>
            </w:tabs>
            <w:rPr>
              <w:rFonts w:eastAsiaTheme="minorEastAsia"/>
              <w:smallCaps w:val="0"/>
              <w:noProof/>
              <w:sz w:val="24"/>
              <w:szCs w:val="24"/>
              <w:lang w:eastAsia="ja-JP"/>
            </w:rPr>
          </w:pPr>
          <w:r>
            <w:rPr>
              <w:noProof/>
            </w:rPr>
            <w:t>2.2</w:t>
          </w:r>
          <w:r w:rsidRPr="008A7CE9">
            <w:rPr>
              <w:rFonts w:eastAsiaTheme="minorEastAsia"/>
              <w:smallCaps w:val="0"/>
              <w:noProof/>
              <w:sz w:val="24"/>
              <w:szCs w:val="24"/>
              <w:lang w:eastAsia="ja-JP"/>
            </w:rPr>
            <w:tab/>
          </w:r>
          <w:r>
            <w:rPr>
              <w:noProof/>
            </w:rPr>
            <w:t>Hoofddoelstelling</w:t>
          </w:r>
          <w:r>
            <w:rPr>
              <w:noProof/>
            </w:rPr>
            <w:tab/>
          </w:r>
          <w:r>
            <w:rPr>
              <w:noProof/>
            </w:rPr>
            <w:fldChar w:fldCharType="begin"/>
          </w:r>
          <w:r>
            <w:rPr>
              <w:noProof/>
            </w:rPr>
            <w:instrText xml:space="preserve"> PAGEREF _Toc325884009 \h </w:instrText>
          </w:r>
          <w:r>
            <w:rPr>
              <w:noProof/>
            </w:rPr>
          </w:r>
          <w:r>
            <w:rPr>
              <w:noProof/>
            </w:rPr>
            <w:fldChar w:fldCharType="separate"/>
          </w:r>
          <w:r w:rsidR="004B49C0">
            <w:rPr>
              <w:noProof/>
            </w:rPr>
            <w:t>4</w:t>
          </w:r>
          <w:r>
            <w:rPr>
              <w:noProof/>
            </w:rPr>
            <w:fldChar w:fldCharType="end"/>
          </w:r>
        </w:p>
        <w:p w14:paraId="59807688" w14:textId="77777777" w:rsidR="00B03C19" w:rsidRPr="008A7CE9" w:rsidRDefault="00B03C19">
          <w:pPr>
            <w:pStyle w:val="Inhopg2"/>
            <w:tabs>
              <w:tab w:val="left" w:pos="749"/>
              <w:tab w:val="right" w:leader="dot" w:pos="9062"/>
            </w:tabs>
            <w:rPr>
              <w:rFonts w:eastAsiaTheme="minorEastAsia"/>
              <w:smallCaps w:val="0"/>
              <w:noProof/>
              <w:sz w:val="24"/>
              <w:szCs w:val="24"/>
              <w:lang w:eastAsia="ja-JP"/>
            </w:rPr>
          </w:pPr>
          <w:r>
            <w:rPr>
              <w:noProof/>
            </w:rPr>
            <w:t>2.3</w:t>
          </w:r>
          <w:r w:rsidRPr="008A7CE9">
            <w:rPr>
              <w:rFonts w:eastAsiaTheme="minorEastAsia"/>
              <w:smallCaps w:val="0"/>
              <w:noProof/>
              <w:sz w:val="24"/>
              <w:szCs w:val="24"/>
              <w:lang w:eastAsia="ja-JP"/>
            </w:rPr>
            <w:tab/>
          </w:r>
          <w:r>
            <w:rPr>
              <w:noProof/>
            </w:rPr>
            <w:t>Doelstelling per scope</w:t>
          </w:r>
          <w:r>
            <w:rPr>
              <w:noProof/>
            </w:rPr>
            <w:tab/>
          </w:r>
          <w:r>
            <w:rPr>
              <w:noProof/>
            </w:rPr>
            <w:fldChar w:fldCharType="begin"/>
          </w:r>
          <w:r>
            <w:rPr>
              <w:noProof/>
            </w:rPr>
            <w:instrText xml:space="preserve"> PAGEREF _Toc325884010 \h </w:instrText>
          </w:r>
          <w:r>
            <w:rPr>
              <w:noProof/>
            </w:rPr>
          </w:r>
          <w:r>
            <w:rPr>
              <w:noProof/>
            </w:rPr>
            <w:fldChar w:fldCharType="separate"/>
          </w:r>
          <w:r w:rsidR="004B49C0">
            <w:rPr>
              <w:noProof/>
            </w:rPr>
            <w:t>4</w:t>
          </w:r>
          <w:r>
            <w:rPr>
              <w:noProof/>
            </w:rPr>
            <w:fldChar w:fldCharType="end"/>
          </w:r>
        </w:p>
        <w:p w14:paraId="30502F47" w14:textId="77777777" w:rsidR="00B03C19" w:rsidRPr="008A7CE9" w:rsidRDefault="00B03C19">
          <w:pPr>
            <w:pStyle w:val="Inhopg1"/>
            <w:tabs>
              <w:tab w:val="left" w:pos="370"/>
              <w:tab w:val="right" w:leader="dot" w:pos="9062"/>
            </w:tabs>
            <w:rPr>
              <w:rFonts w:eastAsiaTheme="minorEastAsia"/>
              <w:b w:val="0"/>
              <w:caps w:val="0"/>
              <w:noProof/>
              <w:sz w:val="24"/>
              <w:szCs w:val="24"/>
              <w:lang w:eastAsia="ja-JP"/>
            </w:rPr>
          </w:pPr>
          <w:r>
            <w:rPr>
              <w:noProof/>
            </w:rPr>
            <w:t>3</w:t>
          </w:r>
          <w:r w:rsidRPr="008A7CE9">
            <w:rPr>
              <w:rFonts w:eastAsiaTheme="minorEastAsia"/>
              <w:b w:val="0"/>
              <w:caps w:val="0"/>
              <w:noProof/>
              <w:sz w:val="24"/>
              <w:szCs w:val="24"/>
              <w:lang w:eastAsia="ja-JP"/>
            </w:rPr>
            <w:tab/>
          </w:r>
          <w:r>
            <w:rPr>
              <w:noProof/>
            </w:rPr>
            <w:t>| Voortgang doelstellingen</w:t>
          </w:r>
          <w:r>
            <w:rPr>
              <w:noProof/>
            </w:rPr>
            <w:tab/>
          </w:r>
          <w:r>
            <w:rPr>
              <w:noProof/>
            </w:rPr>
            <w:fldChar w:fldCharType="begin"/>
          </w:r>
          <w:r>
            <w:rPr>
              <w:noProof/>
            </w:rPr>
            <w:instrText xml:space="preserve"> PAGEREF _Toc325884011 \h </w:instrText>
          </w:r>
          <w:r>
            <w:rPr>
              <w:noProof/>
            </w:rPr>
          </w:r>
          <w:r>
            <w:rPr>
              <w:noProof/>
            </w:rPr>
            <w:fldChar w:fldCharType="separate"/>
          </w:r>
          <w:r w:rsidR="004B49C0">
            <w:rPr>
              <w:noProof/>
            </w:rPr>
            <w:t>5</w:t>
          </w:r>
          <w:r>
            <w:rPr>
              <w:noProof/>
            </w:rPr>
            <w:fldChar w:fldCharType="end"/>
          </w:r>
        </w:p>
        <w:p w14:paraId="0F32718A" w14:textId="77777777" w:rsidR="00B03C19" w:rsidRPr="008A7CE9" w:rsidRDefault="00B03C19">
          <w:pPr>
            <w:pStyle w:val="Inhopg2"/>
            <w:tabs>
              <w:tab w:val="left" w:pos="749"/>
              <w:tab w:val="right" w:leader="dot" w:pos="9062"/>
            </w:tabs>
            <w:rPr>
              <w:rFonts w:eastAsiaTheme="minorEastAsia"/>
              <w:smallCaps w:val="0"/>
              <w:noProof/>
              <w:sz w:val="24"/>
              <w:szCs w:val="24"/>
              <w:lang w:eastAsia="ja-JP"/>
            </w:rPr>
          </w:pPr>
          <w:r>
            <w:rPr>
              <w:noProof/>
            </w:rPr>
            <w:t>3.1</w:t>
          </w:r>
          <w:r w:rsidRPr="008A7CE9">
            <w:rPr>
              <w:rFonts w:eastAsiaTheme="minorEastAsia"/>
              <w:smallCaps w:val="0"/>
              <w:noProof/>
              <w:sz w:val="24"/>
              <w:szCs w:val="24"/>
              <w:lang w:eastAsia="ja-JP"/>
            </w:rPr>
            <w:tab/>
          </w:r>
          <w:r>
            <w:rPr>
              <w:noProof/>
            </w:rPr>
            <w:t>Scope 1 | Subdoelstelling brandstofverbruik</w:t>
          </w:r>
          <w:r>
            <w:rPr>
              <w:noProof/>
            </w:rPr>
            <w:tab/>
          </w:r>
          <w:r>
            <w:rPr>
              <w:noProof/>
            </w:rPr>
            <w:fldChar w:fldCharType="begin"/>
          </w:r>
          <w:r>
            <w:rPr>
              <w:noProof/>
            </w:rPr>
            <w:instrText xml:space="preserve"> PAGEREF _Toc325884012 \h </w:instrText>
          </w:r>
          <w:r>
            <w:rPr>
              <w:noProof/>
            </w:rPr>
          </w:r>
          <w:r>
            <w:rPr>
              <w:noProof/>
            </w:rPr>
            <w:fldChar w:fldCharType="separate"/>
          </w:r>
          <w:r w:rsidR="004B49C0">
            <w:rPr>
              <w:noProof/>
            </w:rPr>
            <w:t>5</w:t>
          </w:r>
          <w:r>
            <w:rPr>
              <w:noProof/>
            </w:rPr>
            <w:fldChar w:fldCharType="end"/>
          </w:r>
        </w:p>
        <w:p w14:paraId="1D3A7E32" w14:textId="77777777" w:rsidR="00B03C19" w:rsidRPr="008A7CE9" w:rsidRDefault="00B03C19">
          <w:pPr>
            <w:pStyle w:val="Inhopg2"/>
            <w:tabs>
              <w:tab w:val="left" w:pos="749"/>
              <w:tab w:val="right" w:leader="dot" w:pos="9062"/>
            </w:tabs>
            <w:rPr>
              <w:rFonts w:eastAsiaTheme="minorEastAsia"/>
              <w:smallCaps w:val="0"/>
              <w:noProof/>
              <w:sz w:val="24"/>
              <w:szCs w:val="24"/>
              <w:lang w:eastAsia="ja-JP"/>
            </w:rPr>
          </w:pPr>
          <w:r>
            <w:rPr>
              <w:noProof/>
            </w:rPr>
            <w:t>3.2</w:t>
          </w:r>
          <w:r w:rsidRPr="008A7CE9">
            <w:rPr>
              <w:rFonts w:eastAsiaTheme="minorEastAsia"/>
              <w:smallCaps w:val="0"/>
              <w:noProof/>
              <w:sz w:val="24"/>
              <w:szCs w:val="24"/>
              <w:lang w:eastAsia="ja-JP"/>
            </w:rPr>
            <w:tab/>
          </w:r>
          <w:r>
            <w:rPr>
              <w:noProof/>
            </w:rPr>
            <w:t>Scope 1 | Subdoelstelling energieverbruik kantoren</w:t>
          </w:r>
          <w:r>
            <w:rPr>
              <w:noProof/>
            </w:rPr>
            <w:tab/>
          </w:r>
          <w:r>
            <w:rPr>
              <w:noProof/>
            </w:rPr>
            <w:fldChar w:fldCharType="begin"/>
          </w:r>
          <w:r>
            <w:rPr>
              <w:noProof/>
            </w:rPr>
            <w:instrText xml:space="preserve"> PAGEREF _Toc325884013 \h </w:instrText>
          </w:r>
          <w:r>
            <w:rPr>
              <w:noProof/>
            </w:rPr>
          </w:r>
          <w:r>
            <w:rPr>
              <w:noProof/>
            </w:rPr>
            <w:fldChar w:fldCharType="separate"/>
          </w:r>
          <w:r w:rsidR="004B49C0">
            <w:rPr>
              <w:noProof/>
            </w:rPr>
            <w:t>5</w:t>
          </w:r>
          <w:r>
            <w:rPr>
              <w:noProof/>
            </w:rPr>
            <w:fldChar w:fldCharType="end"/>
          </w:r>
        </w:p>
        <w:p w14:paraId="68080D71" w14:textId="77777777" w:rsidR="00B03C19" w:rsidRPr="008A7CE9" w:rsidRDefault="00B03C19">
          <w:pPr>
            <w:pStyle w:val="Inhopg2"/>
            <w:tabs>
              <w:tab w:val="left" w:pos="749"/>
              <w:tab w:val="right" w:leader="dot" w:pos="9062"/>
            </w:tabs>
            <w:rPr>
              <w:rFonts w:eastAsiaTheme="minorEastAsia"/>
              <w:smallCaps w:val="0"/>
              <w:noProof/>
              <w:sz w:val="24"/>
              <w:szCs w:val="24"/>
              <w:lang w:eastAsia="ja-JP"/>
            </w:rPr>
          </w:pPr>
          <w:r>
            <w:rPr>
              <w:noProof/>
            </w:rPr>
            <w:t>3.3</w:t>
          </w:r>
          <w:r w:rsidRPr="008A7CE9">
            <w:rPr>
              <w:rFonts w:eastAsiaTheme="minorEastAsia"/>
              <w:smallCaps w:val="0"/>
              <w:noProof/>
              <w:sz w:val="24"/>
              <w:szCs w:val="24"/>
              <w:lang w:eastAsia="ja-JP"/>
            </w:rPr>
            <w:tab/>
          </w:r>
          <w:r>
            <w:rPr>
              <w:noProof/>
            </w:rPr>
            <w:t>Scope 2 | Subdoelstelling energieverbruik kantoren</w:t>
          </w:r>
          <w:r>
            <w:rPr>
              <w:noProof/>
            </w:rPr>
            <w:tab/>
          </w:r>
          <w:r>
            <w:rPr>
              <w:noProof/>
            </w:rPr>
            <w:fldChar w:fldCharType="begin"/>
          </w:r>
          <w:r>
            <w:rPr>
              <w:noProof/>
            </w:rPr>
            <w:instrText xml:space="preserve"> PAGEREF _Toc325884014 \h </w:instrText>
          </w:r>
          <w:r>
            <w:rPr>
              <w:noProof/>
            </w:rPr>
          </w:r>
          <w:r>
            <w:rPr>
              <w:noProof/>
            </w:rPr>
            <w:fldChar w:fldCharType="separate"/>
          </w:r>
          <w:r w:rsidR="004B49C0">
            <w:rPr>
              <w:noProof/>
            </w:rPr>
            <w:t>5</w:t>
          </w:r>
          <w:r>
            <w:rPr>
              <w:noProof/>
            </w:rPr>
            <w:fldChar w:fldCharType="end"/>
          </w:r>
        </w:p>
        <w:p w14:paraId="17F89A9E" w14:textId="77777777" w:rsidR="00B03C19" w:rsidRPr="008A7CE9" w:rsidRDefault="00B03C19">
          <w:pPr>
            <w:pStyle w:val="Inhopg2"/>
            <w:tabs>
              <w:tab w:val="left" w:pos="749"/>
              <w:tab w:val="right" w:leader="dot" w:pos="9062"/>
            </w:tabs>
            <w:rPr>
              <w:rFonts w:eastAsiaTheme="minorEastAsia"/>
              <w:smallCaps w:val="0"/>
              <w:noProof/>
              <w:sz w:val="24"/>
              <w:szCs w:val="24"/>
              <w:lang w:eastAsia="ja-JP"/>
            </w:rPr>
          </w:pPr>
          <w:r>
            <w:rPr>
              <w:noProof/>
            </w:rPr>
            <w:t>3.4</w:t>
          </w:r>
          <w:r w:rsidRPr="008A7CE9">
            <w:rPr>
              <w:rFonts w:eastAsiaTheme="minorEastAsia"/>
              <w:smallCaps w:val="0"/>
              <w:noProof/>
              <w:sz w:val="24"/>
              <w:szCs w:val="24"/>
              <w:lang w:eastAsia="ja-JP"/>
            </w:rPr>
            <w:tab/>
          </w:r>
          <w:r>
            <w:rPr>
              <w:noProof/>
            </w:rPr>
            <w:t>Grafiek voortgang CO</w:t>
          </w:r>
          <w:r w:rsidRPr="00754814">
            <w:rPr>
              <w:noProof/>
              <w:vertAlign w:val="subscript"/>
            </w:rPr>
            <w:t>2</w:t>
          </w:r>
          <w:r>
            <w:rPr>
              <w:noProof/>
            </w:rPr>
            <w:t>-reductie scope 1 en 2</w:t>
          </w:r>
          <w:r>
            <w:rPr>
              <w:noProof/>
            </w:rPr>
            <w:tab/>
          </w:r>
          <w:r>
            <w:rPr>
              <w:noProof/>
            </w:rPr>
            <w:fldChar w:fldCharType="begin"/>
          </w:r>
          <w:r>
            <w:rPr>
              <w:noProof/>
            </w:rPr>
            <w:instrText xml:space="preserve"> PAGEREF _Toc325884015 \h </w:instrText>
          </w:r>
          <w:r>
            <w:rPr>
              <w:noProof/>
            </w:rPr>
          </w:r>
          <w:r>
            <w:rPr>
              <w:noProof/>
            </w:rPr>
            <w:fldChar w:fldCharType="separate"/>
          </w:r>
          <w:r w:rsidR="004B49C0">
            <w:rPr>
              <w:noProof/>
            </w:rPr>
            <w:t>5</w:t>
          </w:r>
          <w:r>
            <w:rPr>
              <w:noProof/>
            </w:rPr>
            <w:fldChar w:fldCharType="end"/>
          </w:r>
        </w:p>
        <w:p w14:paraId="37506ED3" w14:textId="77777777" w:rsidR="00B03C19" w:rsidRPr="008A7CE9" w:rsidRDefault="00B03C19">
          <w:pPr>
            <w:pStyle w:val="Inhopg1"/>
            <w:tabs>
              <w:tab w:val="left" w:pos="370"/>
              <w:tab w:val="right" w:leader="dot" w:pos="9062"/>
            </w:tabs>
            <w:rPr>
              <w:rFonts w:eastAsiaTheme="minorEastAsia"/>
              <w:b w:val="0"/>
              <w:caps w:val="0"/>
              <w:noProof/>
              <w:sz w:val="24"/>
              <w:szCs w:val="24"/>
              <w:lang w:eastAsia="ja-JP"/>
            </w:rPr>
          </w:pPr>
          <w:r>
            <w:rPr>
              <w:noProof/>
            </w:rPr>
            <w:t>4</w:t>
          </w:r>
          <w:r w:rsidRPr="008A7CE9">
            <w:rPr>
              <w:rFonts w:eastAsiaTheme="minorEastAsia"/>
              <w:b w:val="0"/>
              <w:caps w:val="0"/>
              <w:noProof/>
              <w:sz w:val="24"/>
              <w:szCs w:val="24"/>
              <w:lang w:eastAsia="ja-JP"/>
            </w:rPr>
            <w:tab/>
          </w:r>
          <w:r>
            <w:rPr>
              <w:noProof/>
            </w:rPr>
            <w:t>| CO</w:t>
          </w:r>
          <w:r w:rsidRPr="00754814">
            <w:rPr>
              <w:noProof/>
              <w:vertAlign w:val="subscript"/>
            </w:rPr>
            <w:t>2</w:t>
          </w:r>
          <w:r>
            <w:rPr>
              <w:noProof/>
            </w:rPr>
            <w:t>-reductieplan</w:t>
          </w:r>
          <w:r>
            <w:rPr>
              <w:noProof/>
            </w:rPr>
            <w:tab/>
          </w:r>
          <w:r>
            <w:rPr>
              <w:noProof/>
            </w:rPr>
            <w:fldChar w:fldCharType="begin"/>
          </w:r>
          <w:r>
            <w:rPr>
              <w:noProof/>
            </w:rPr>
            <w:instrText xml:space="preserve"> PAGEREF _Toc325884016 \h </w:instrText>
          </w:r>
          <w:r>
            <w:rPr>
              <w:noProof/>
            </w:rPr>
          </w:r>
          <w:r>
            <w:rPr>
              <w:noProof/>
            </w:rPr>
            <w:fldChar w:fldCharType="separate"/>
          </w:r>
          <w:r w:rsidR="004B49C0">
            <w:rPr>
              <w:noProof/>
            </w:rPr>
            <w:t>7</w:t>
          </w:r>
          <w:r>
            <w:rPr>
              <w:noProof/>
            </w:rPr>
            <w:fldChar w:fldCharType="end"/>
          </w:r>
        </w:p>
        <w:p w14:paraId="23B85CCF" w14:textId="77777777" w:rsidR="00B03C19" w:rsidRPr="008A7CE9" w:rsidRDefault="00B03C19">
          <w:pPr>
            <w:pStyle w:val="Inhopg2"/>
            <w:tabs>
              <w:tab w:val="left" w:pos="749"/>
              <w:tab w:val="right" w:leader="dot" w:pos="9062"/>
            </w:tabs>
            <w:rPr>
              <w:rFonts w:eastAsiaTheme="minorEastAsia"/>
              <w:smallCaps w:val="0"/>
              <w:noProof/>
              <w:sz w:val="24"/>
              <w:szCs w:val="24"/>
              <w:lang w:eastAsia="ja-JP"/>
            </w:rPr>
          </w:pPr>
          <w:r>
            <w:rPr>
              <w:noProof/>
            </w:rPr>
            <w:t>4.1</w:t>
          </w:r>
          <w:r w:rsidRPr="008A7CE9">
            <w:rPr>
              <w:rFonts w:eastAsiaTheme="minorEastAsia"/>
              <w:smallCaps w:val="0"/>
              <w:noProof/>
              <w:sz w:val="24"/>
              <w:szCs w:val="24"/>
              <w:lang w:eastAsia="ja-JP"/>
            </w:rPr>
            <w:tab/>
          </w:r>
          <w:r>
            <w:rPr>
              <w:noProof/>
            </w:rPr>
            <w:t>Reductie per maatregel en bijbehorend tijdspad</w:t>
          </w:r>
          <w:r>
            <w:rPr>
              <w:noProof/>
            </w:rPr>
            <w:tab/>
          </w:r>
          <w:r>
            <w:rPr>
              <w:noProof/>
            </w:rPr>
            <w:fldChar w:fldCharType="begin"/>
          </w:r>
          <w:r>
            <w:rPr>
              <w:noProof/>
            </w:rPr>
            <w:instrText xml:space="preserve"> PAGEREF _Toc325884017 \h </w:instrText>
          </w:r>
          <w:r>
            <w:rPr>
              <w:noProof/>
            </w:rPr>
          </w:r>
          <w:r>
            <w:rPr>
              <w:noProof/>
            </w:rPr>
            <w:fldChar w:fldCharType="separate"/>
          </w:r>
          <w:r w:rsidR="004B49C0">
            <w:rPr>
              <w:noProof/>
            </w:rPr>
            <w:t>7</w:t>
          </w:r>
          <w:r>
            <w:rPr>
              <w:noProof/>
            </w:rPr>
            <w:fldChar w:fldCharType="end"/>
          </w:r>
        </w:p>
        <w:p w14:paraId="72CD47F7" w14:textId="77777777" w:rsidR="00B03C19" w:rsidRPr="008A7CE9" w:rsidRDefault="00B03C19">
          <w:pPr>
            <w:pStyle w:val="Inhopg2"/>
            <w:tabs>
              <w:tab w:val="left" w:pos="749"/>
              <w:tab w:val="right" w:leader="dot" w:pos="9062"/>
            </w:tabs>
            <w:rPr>
              <w:rFonts w:eastAsiaTheme="minorEastAsia"/>
              <w:smallCaps w:val="0"/>
              <w:noProof/>
              <w:sz w:val="24"/>
              <w:szCs w:val="24"/>
              <w:lang w:eastAsia="ja-JP"/>
            </w:rPr>
          </w:pPr>
          <w:r>
            <w:rPr>
              <w:noProof/>
            </w:rPr>
            <w:t>4.2</w:t>
          </w:r>
          <w:r w:rsidRPr="008A7CE9">
            <w:rPr>
              <w:rFonts w:eastAsiaTheme="minorEastAsia"/>
              <w:smallCaps w:val="0"/>
              <w:noProof/>
              <w:sz w:val="24"/>
              <w:szCs w:val="24"/>
              <w:lang w:eastAsia="ja-JP"/>
            </w:rPr>
            <w:tab/>
          </w:r>
          <w:r>
            <w:rPr>
              <w:noProof/>
            </w:rPr>
            <w:t>Verantwoordelijke, middelen en KPI’s</w:t>
          </w:r>
          <w:r>
            <w:rPr>
              <w:noProof/>
            </w:rPr>
            <w:tab/>
          </w:r>
          <w:r>
            <w:rPr>
              <w:noProof/>
            </w:rPr>
            <w:fldChar w:fldCharType="begin"/>
          </w:r>
          <w:r>
            <w:rPr>
              <w:noProof/>
            </w:rPr>
            <w:instrText xml:space="preserve"> PAGEREF _Toc325884018 \h </w:instrText>
          </w:r>
          <w:r>
            <w:rPr>
              <w:noProof/>
            </w:rPr>
          </w:r>
          <w:r>
            <w:rPr>
              <w:noProof/>
            </w:rPr>
            <w:fldChar w:fldCharType="separate"/>
          </w:r>
          <w:r w:rsidR="004B49C0">
            <w:rPr>
              <w:noProof/>
            </w:rPr>
            <w:t>8</w:t>
          </w:r>
          <w:r>
            <w:rPr>
              <w:noProof/>
            </w:rPr>
            <w:fldChar w:fldCharType="end"/>
          </w:r>
        </w:p>
        <w:p w14:paraId="484EB59B" w14:textId="77777777" w:rsidR="00B03C19" w:rsidRPr="008A7CE9" w:rsidRDefault="00B03C19">
          <w:pPr>
            <w:pStyle w:val="Inhopg2"/>
            <w:tabs>
              <w:tab w:val="left" w:pos="749"/>
              <w:tab w:val="right" w:leader="dot" w:pos="9062"/>
            </w:tabs>
            <w:rPr>
              <w:rFonts w:eastAsiaTheme="minorEastAsia"/>
              <w:smallCaps w:val="0"/>
              <w:noProof/>
              <w:sz w:val="24"/>
              <w:szCs w:val="24"/>
              <w:lang w:eastAsia="ja-JP"/>
            </w:rPr>
          </w:pPr>
          <w:r>
            <w:rPr>
              <w:noProof/>
            </w:rPr>
            <w:t>4.3</w:t>
          </w:r>
          <w:r w:rsidRPr="008A7CE9">
            <w:rPr>
              <w:rFonts w:eastAsiaTheme="minorEastAsia"/>
              <w:smallCaps w:val="0"/>
              <w:noProof/>
              <w:sz w:val="24"/>
              <w:szCs w:val="24"/>
              <w:lang w:eastAsia="ja-JP"/>
            </w:rPr>
            <w:tab/>
          </w:r>
          <w:r>
            <w:rPr>
              <w:noProof/>
            </w:rPr>
            <w:t>Status van reductiemaatregelen</w:t>
          </w:r>
          <w:r>
            <w:rPr>
              <w:noProof/>
            </w:rPr>
            <w:tab/>
          </w:r>
          <w:r>
            <w:rPr>
              <w:noProof/>
            </w:rPr>
            <w:fldChar w:fldCharType="begin"/>
          </w:r>
          <w:r>
            <w:rPr>
              <w:noProof/>
            </w:rPr>
            <w:instrText xml:space="preserve"> PAGEREF _Toc325884019 \h </w:instrText>
          </w:r>
          <w:r>
            <w:rPr>
              <w:noProof/>
            </w:rPr>
          </w:r>
          <w:r>
            <w:rPr>
              <w:noProof/>
            </w:rPr>
            <w:fldChar w:fldCharType="separate"/>
          </w:r>
          <w:r w:rsidR="004B49C0">
            <w:rPr>
              <w:noProof/>
            </w:rPr>
            <w:t>9</w:t>
          </w:r>
          <w:r>
            <w:rPr>
              <w:noProof/>
            </w:rPr>
            <w:fldChar w:fldCharType="end"/>
          </w:r>
        </w:p>
        <w:p w14:paraId="0E99E449" w14:textId="77777777" w:rsidR="00B03C19" w:rsidRPr="008A7CE9" w:rsidRDefault="00B03C19">
          <w:pPr>
            <w:pStyle w:val="Inhopg3"/>
            <w:tabs>
              <w:tab w:val="left" w:pos="1116"/>
              <w:tab w:val="right" w:leader="dot" w:pos="9062"/>
            </w:tabs>
            <w:rPr>
              <w:rFonts w:eastAsiaTheme="minorEastAsia"/>
              <w:i w:val="0"/>
              <w:noProof/>
              <w:sz w:val="24"/>
              <w:szCs w:val="24"/>
              <w:lang w:eastAsia="ja-JP"/>
            </w:rPr>
          </w:pPr>
          <w:r>
            <w:rPr>
              <w:noProof/>
            </w:rPr>
            <w:t>4.3.1</w:t>
          </w:r>
          <w:r w:rsidRPr="008A7CE9">
            <w:rPr>
              <w:rFonts w:eastAsiaTheme="minorEastAsia"/>
              <w:i w:val="0"/>
              <w:noProof/>
              <w:sz w:val="24"/>
              <w:szCs w:val="24"/>
              <w:lang w:eastAsia="ja-JP"/>
            </w:rPr>
            <w:tab/>
          </w:r>
          <w:r>
            <w:rPr>
              <w:noProof/>
            </w:rPr>
            <w:t>Status van reductiemaatregelen in het Bestaande pand Aalten.</w:t>
          </w:r>
          <w:r>
            <w:rPr>
              <w:noProof/>
            </w:rPr>
            <w:tab/>
          </w:r>
          <w:r>
            <w:rPr>
              <w:noProof/>
            </w:rPr>
            <w:fldChar w:fldCharType="begin"/>
          </w:r>
          <w:r>
            <w:rPr>
              <w:noProof/>
            </w:rPr>
            <w:instrText xml:space="preserve"> PAGEREF _Toc325884020 \h </w:instrText>
          </w:r>
          <w:r>
            <w:rPr>
              <w:noProof/>
            </w:rPr>
          </w:r>
          <w:r>
            <w:rPr>
              <w:noProof/>
            </w:rPr>
            <w:fldChar w:fldCharType="separate"/>
          </w:r>
          <w:r w:rsidR="004B49C0">
            <w:rPr>
              <w:noProof/>
            </w:rPr>
            <w:t>10</w:t>
          </w:r>
          <w:r>
            <w:rPr>
              <w:noProof/>
            </w:rPr>
            <w:fldChar w:fldCharType="end"/>
          </w:r>
        </w:p>
        <w:p w14:paraId="40D78A5A" w14:textId="77777777" w:rsidR="00B03C19" w:rsidRPr="008A7CE9" w:rsidRDefault="00B03C19">
          <w:pPr>
            <w:pStyle w:val="Inhopg1"/>
            <w:tabs>
              <w:tab w:val="right" w:leader="dot" w:pos="9062"/>
            </w:tabs>
            <w:rPr>
              <w:rFonts w:eastAsiaTheme="minorEastAsia"/>
              <w:b w:val="0"/>
              <w:caps w:val="0"/>
              <w:noProof/>
              <w:sz w:val="24"/>
              <w:szCs w:val="24"/>
              <w:lang w:eastAsia="ja-JP"/>
            </w:rPr>
          </w:pPr>
          <w:r>
            <w:rPr>
              <w:noProof/>
            </w:rPr>
            <w:t>Bijlage A | Inventarisatie reductiemogelijkheden</w:t>
          </w:r>
          <w:r>
            <w:rPr>
              <w:noProof/>
            </w:rPr>
            <w:tab/>
          </w:r>
          <w:r>
            <w:rPr>
              <w:noProof/>
            </w:rPr>
            <w:fldChar w:fldCharType="begin"/>
          </w:r>
          <w:r>
            <w:rPr>
              <w:noProof/>
            </w:rPr>
            <w:instrText xml:space="preserve"> PAGEREF _Toc325884021 \h </w:instrText>
          </w:r>
          <w:r>
            <w:rPr>
              <w:noProof/>
            </w:rPr>
          </w:r>
          <w:r>
            <w:rPr>
              <w:noProof/>
            </w:rPr>
            <w:fldChar w:fldCharType="separate"/>
          </w:r>
          <w:r w:rsidR="004B49C0">
            <w:rPr>
              <w:noProof/>
            </w:rPr>
            <w:t>11</w:t>
          </w:r>
          <w:r>
            <w:rPr>
              <w:noProof/>
            </w:rPr>
            <w:fldChar w:fldCharType="end"/>
          </w:r>
        </w:p>
        <w:p w14:paraId="27E383A0" w14:textId="77777777" w:rsidR="00B03C19" w:rsidRPr="008A7CE9" w:rsidRDefault="00B03C19">
          <w:pPr>
            <w:pStyle w:val="Inhopg2"/>
            <w:tabs>
              <w:tab w:val="left" w:pos="764"/>
              <w:tab w:val="right" w:leader="dot" w:pos="9062"/>
            </w:tabs>
            <w:rPr>
              <w:rFonts w:eastAsiaTheme="minorEastAsia"/>
              <w:smallCaps w:val="0"/>
              <w:noProof/>
              <w:sz w:val="24"/>
              <w:szCs w:val="24"/>
              <w:lang w:eastAsia="ja-JP"/>
            </w:rPr>
          </w:pPr>
          <w:r>
            <w:rPr>
              <w:noProof/>
            </w:rPr>
            <w:t>A.1</w:t>
          </w:r>
          <w:r w:rsidRPr="008A7CE9">
            <w:rPr>
              <w:rFonts w:eastAsiaTheme="minorEastAsia"/>
              <w:smallCaps w:val="0"/>
              <w:noProof/>
              <w:sz w:val="24"/>
              <w:szCs w:val="24"/>
              <w:lang w:eastAsia="ja-JP"/>
            </w:rPr>
            <w:tab/>
          </w:r>
          <w:r>
            <w:rPr>
              <w:noProof/>
            </w:rPr>
            <w:t>Reduceren brandstofverbruik</w:t>
          </w:r>
          <w:r>
            <w:rPr>
              <w:noProof/>
            </w:rPr>
            <w:tab/>
          </w:r>
          <w:r>
            <w:rPr>
              <w:noProof/>
            </w:rPr>
            <w:fldChar w:fldCharType="begin"/>
          </w:r>
          <w:r>
            <w:rPr>
              <w:noProof/>
            </w:rPr>
            <w:instrText xml:space="preserve"> PAGEREF _Toc325884022 \h </w:instrText>
          </w:r>
          <w:r>
            <w:rPr>
              <w:noProof/>
            </w:rPr>
          </w:r>
          <w:r>
            <w:rPr>
              <w:noProof/>
            </w:rPr>
            <w:fldChar w:fldCharType="separate"/>
          </w:r>
          <w:r w:rsidR="004B49C0">
            <w:rPr>
              <w:noProof/>
            </w:rPr>
            <w:t>11</w:t>
          </w:r>
          <w:r>
            <w:rPr>
              <w:noProof/>
            </w:rPr>
            <w:fldChar w:fldCharType="end"/>
          </w:r>
        </w:p>
        <w:p w14:paraId="5E3D5E4D" w14:textId="77777777" w:rsidR="00B03C19" w:rsidRPr="008A7CE9" w:rsidRDefault="00B03C19">
          <w:pPr>
            <w:pStyle w:val="Inhopg3"/>
            <w:tabs>
              <w:tab w:val="left" w:pos="1130"/>
              <w:tab w:val="right" w:leader="dot" w:pos="9062"/>
            </w:tabs>
            <w:rPr>
              <w:rFonts w:eastAsiaTheme="minorEastAsia"/>
              <w:i w:val="0"/>
              <w:noProof/>
              <w:sz w:val="24"/>
              <w:szCs w:val="24"/>
              <w:lang w:eastAsia="ja-JP"/>
            </w:rPr>
          </w:pPr>
          <w:r>
            <w:rPr>
              <w:noProof/>
            </w:rPr>
            <w:t>A.1.1</w:t>
          </w:r>
          <w:r w:rsidRPr="008A7CE9">
            <w:rPr>
              <w:rFonts w:eastAsiaTheme="minorEastAsia"/>
              <w:i w:val="0"/>
              <w:noProof/>
              <w:sz w:val="24"/>
              <w:szCs w:val="24"/>
              <w:lang w:eastAsia="ja-JP"/>
            </w:rPr>
            <w:tab/>
          </w:r>
          <w:r>
            <w:rPr>
              <w:noProof/>
            </w:rPr>
            <w:t>Algemeen</w:t>
          </w:r>
          <w:r>
            <w:rPr>
              <w:noProof/>
            </w:rPr>
            <w:tab/>
          </w:r>
          <w:r>
            <w:rPr>
              <w:noProof/>
            </w:rPr>
            <w:fldChar w:fldCharType="begin"/>
          </w:r>
          <w:r>
            <w:rPr>
              <w:noProof/>
            </w:rPr>
            <w:instrText xml:space="preserve"> PAGEREF _Toc325884023 \h </w:instrText>
          </w:r>
          <w:r>
            <w:rPr>
              <w:noProof/>
            </w:rPr>
          </w:r>
          <w:r>
            <w:rPr>
              <w:noProof/>
            </w:rPr>
            <w:fldChar w:fldCharType="separate"/>
          </w:r>
          <w:r w:rsidR="004B49C0">
            <w:rPr>
              <w:noProof/>
            </w:rPr>
            <w:t>11</w:t>
          </w:r>
          <w:r>
            <w:rPr>
              <w:noProof/>
            </w:rPr>
            <w:fldChar w:fldCharType="end"/>
          </w:r>
        </w:p>
        <w:p w14:paraId="73578D41" w14:textId="77777777" w:rsidR="00B03C19" w:rsidRPr="008A7CE9" w:rsidRDefault="00B03C19">
          <w:pPr>
            <w:pStyle w:val="Inhopg3"/>
            <w:tabs>
              <w:tab w:val="left" w:pos="1130"/>
              <w:tab w:val="right" w:leader="dot" w:pos="9062"/>
            </w:tabs>
            <w:rPr>
              <w:rFonts w:eastAsiaTheme="minorEastAsia"/>
              <w:i w:val="0"/>
              <w:noProof/>
              <w:sz w:val="24"/>
              <w:szCs w:val="24"/>
              <w:lang w:eastAsia="ja-JP"/>
            </w:rPr>
          </w:pPr>
          <w:r>
            <w:rPr>
              <w:noProof/>
            </w:rPr>
            <w:t>A.1.2</w:t>
          </w:r>
          <w:r w:rsidRPr="008A7CE9">
            <w:rPr>
              <w:rFonts w:eastAsiaTheme="minorEastAsia"/>
              <w:i w:val="0"/>
              <w:noProof/>
              <w:sz w:val="24"/>
              <w:szCs w:val="24"/>
              <w:lang w:eastAsia="ja-JP"/>
            </w:rPr>
            <w:tab/>
          </w:r>
          <w:r>
            <w:rPr>
              <w:noProof/>
            </w:rPr>
            <w:t>Efficiënter rijgedrag</w:t>
          </w:r>
          <w:r>
            <w:rPr>
              <w:noProof/>
            </w:rPr>
            <w:tab/>
          </w:r>
          <w:r>
            <w:rPr>
              <w:noProof/>
            </w:rPr>
            <w:fldChar w:fldCharType="begin"/>
          </w:r>
          <w:r>
            <w:rPr>
              <w:noProof/>
            </w:rPr>
            <w:instrText xml:space="preserve"> PAGEREF _Toc325884024 \h </w:instrText>
          </w:r>
          <w:r>
            <w:rPr>
              <w:noProof/>
            </w:rPr>
          </w:r>
          <w:r>
            <w:rPr>
              <w:noProof/>
            </w:rPr>
            <w:fldChar w:fldCharType="separate"/>
          </w:r>
          <w:r w:rsidR="004B49C0">
            <w:rPr>
              <w:noProof/>
            </w:rPr>
            <w:t>11</w:t>
          </w:r>
          <w:r>
            <w:rPr>
              <w:noProof/>
            </w:rPr>
            <w:fldChar w:fldCharType="end"/>
          </w:r>
        </w:p>
        <w:p w14:paraId="00D2FC4A" w14:textId="77777777" w:rsidR="00B03C19" w:rsidRPr="008A7CE9" w:rsidRDefault="00B03C19">
          <w:pPr>
            <w:pStyle w:val="Inhopg3"/>
            <w:tabs>
              <w:tab w:val="left" w:pos="1130"/>
              <w:tab w:val="right" w:leader="dot" w:pos="9062"/>
            </w:tabs>
            <w:rPr>
              <w:rFonts w:eastAsiaTheme="minorEastAsia"/>
              <w:i w:val="0"/>
              <w:noProof/>
              <w:sz w:val="24"/>
              <w:szCs w:val="24"/>
              <w:lang w:eastAsia="ja-JP"/>
            </w:rPr>
          </w:pPr>
          <w:r>
            <w:rPr>
              <w:noProof/>
            </w:rPr>
            <w:t>A.1.3</w:t>
          </w:r>
          <w:r w:rsidRPr="008A7CE9">
            <w:rPr>
              <w:rFonts w:eastAsiaTheme="minorEastAsia"/>
              <w:i w:val="0"/>
              <w:noProof/>
              <w:sz w:val="24"/>
              <w:szCs w:val="24"/>
              <w:lang w:eastAsia="ja-JP"/>
            </w:rPr>
            <w:tab/>
          </w:r>
          <w:r>
            <w:rPr>
              <w:noProof/>
            </w:rPr>
            <w:t>Vergroening brandstoffen</w:t>
          </w:r>
          <w:r>
            <w:rPr>
              <w:noProof/>
            </w:rPr>
            <w:tab/>
          </w:r>
          <w:r>
            <w:rPr>
              <w:noProof/>
            </w:rPr>
            <w:fldChar w:fldCharType="begin"/>
          </w:r>
          <w:r>
            <w:rPr>
              <w:noProof/>
            </w:rPr>
            <w:instrText xml:space="preserve"> PAGEREF _Toc325884025 \h </w:instrText>
          </w:r>
          <w:r>
            <w:rPr>
              <w:noProof/>
            </w:rPr>
          </w:r>
          <w:r>
            <w:rPr>
              <w:noProof/>
            </w:rPr>
            <w:fldChar w:fldCharType="separate"/>
          </w:r>
          <w:r w:rsidR="004B49C0">
            <w:rPr>
              <w:noProof/>
            </w:rPr>
            <w:t>12</w:t>
          </w:r>
          <w:r>
            <w:rPr>
              <w:noProof/>
            </w:rPr>
            <w:fldChar w:fldCharType="end"/>
          </w:r>
        </w:p>
        <w:p w14:paraId="39255828" w14:textId="77777777" w:rsidR="00B03C19" w:rsidRPr="008A7CE9" w:rsidRDefault="00B03C19">
          <w:pPr>
            <w:pStyle w:val="Inhopg2"/>
            <w:tabs>
              <w:tab w:val="left" w:pos="764"/>
              <w:tab w:val="right" w:leader="dot" w:pos="9062"/>
            </w:tabs>
            <w:rPr>
              <w:rFonts w:eastAsiaTheme="minorEastAsia"/>
              <w:smallCaps w:val="0"/>
              <w:noProof/>
              <w:sz w:val="24"/>
              <w:szCs w:val="24"/>
              <w:lang w:eastAsia="ja-JP"/>
            </w:rPr>
          </w:pPr>
          <w:r>
            <w:rPr>
              <w:noProof/>
            </w:rPr>
            <w:t>A.2</w:t>
          </w:r>
          <w:r w:rsidRPr="008A7CE9">
            <w:rPr>
              <w:rFonts w:eastAsiaTheme="minorEastAsia"/>
              <w:smallCaps w:val="0"/>
              <w:noProof/>
              <w:sz w:val="24"/>
              <w:szCs w:val="24"/>
              <w:lang w:eastAsia="ja-JP"/>
            </w:rPr>
            <w:tab/>
          </w:r>
          <w:r>
            <w:rPr>
              <w:noProof/>
            </w:rPr>
            <w:t>Reduceren Elektra- en gasverbruik</w:t>
          </w:r>
          <w:r>
            <w:rPr>
              <w:noProof/>
            </w:rPr>
            <w:tab/>
          </w:r>
          <w:r>
            <w:rPr>
              <w:noProof/>
            </w:rPr>
            <w:fldChar w:fldCharType="begin"/>
          </w:r>
          <w:r>
            <w:rPr>
              <w:noProof/>
            </w:rPr>
            <w:instrText xml:space="preserve"> PAGEREF _Toc325884026 \h </w:instrText>
          </w:r>
          <w:r>
            <w:rPr>
              <w:noProof/>
            </w:rPr>
          </w:r>
          <w:r>
            <w:rPr>
              <w:noProof/>
            </w:rPr>
            <w:fldChar w:fldCharType="separate"/>
          </w:r>
          <w:r w:rsidR="004B49C0">
            <w:rPr>
              <w:noProof/>
            </w:rPr>
            <w:t>13</w:t>
          </w:r>
          <w:r>
            <w:rPr>
              <w:noProof/>
            </w:rPr>
            <w:fldChar w:fldCharType="end"/>
          </w:r>
        </w:p>
        <w:p w14:paraId="68B3D5FD" w14:textId="77777777" w:rsidR="00B03C19" w:rsidRPr="008A7CE9" w:rsidRDefault="00B03C19">
          <w:pPr>
            <w:pStyle w:val="Inhopg3"/>
            <w:tabs>
              <w:tab w:val="left" w:pos="1130"/>
              <w:tab w:val="right" w:leader="dot" w:pos="9062"/>
            </w:tabs>
            <w:rPr>
              <w:rFonts w:eastAsiaTheme="minorEastAsia"/>
              <w:i w:val="0"/>
              <w:noProof/>
              <w:sz w:val="24"/>
              <w:szCs w:val="24"/>
              <w:lang w:eastAsia="ja-JP"/>
            </w:rPr>
          </w:pPr>
          <w:r>
            <w:rPr>
              <w:noProof/>
            </w:rPr>
            <w:t>A.2.1</w:t>
          </w:r>
          <w:r w:rsidRPr="008A7CE9">
            <w:rPr>
              <w:rFonts w:eastAsiaTheme="minorEastAsia"/>
              <w:i w:val="0"/>
              <w:noProof/>
              <w:sz w:val="24"/>
              <w:szCs w:val="24"/>
              <w:lang w:eastAsia="ja-JP"/>
            </w:rPr>
            <w:tab/>
          </w:r>
          <w:r>
            <w:rPr>
              <w:noProof/>
            </w:rPr>
            <w:t>Algemeen</w:t>
          </w:r>
          <w:r>
            <w:rPr>
              <w:noProof/>
            </w:rPr>
            <w:tab/>
          </w:r>
          <w:r>
            <w:rPr>
              <w:noProof/>
            </w:rPr>
            <w:fldChar w:fldCharType="begin"/>
          </w:r>
          <w:r>
            <w:rPr>
              <w:noProof/>
            </w:rPr>
            <w:instrText xml:space="preserve"> PAGEREF _Toc325884027 \h </w:instrText>
          </w:r>
          <w:r>
            <w:rPr>
              <w:noProof/>
            </w:rPr>
          </w:r>
          <w:r>
            <w:rPr>
              <w:noProof/>
            </w:rPr>
            <w:fldChar w:fldCharType="separate"/>
          </w:r>
          <w:r w:rsidR="004B49C0">
            <w:rPr>
              <w:noProof/>
            </w:rPr>
            <w:t>13</w:t>
          </w:r>
          <w:r>
            <w:rPr>
              <w:noProof/>
            </w:rPr>
            <w:fldChar w:fldCharType="end"/>
          </w:r>
        </w:p>
        <w:p w14:paraId="56253FF2" w14:textId="77777777" w:rsidR="00B03C19" w:rsidRPr="008A7CE9" w:rsidRDefault="00B03C19">
          <w:pPr>
            <w:pStyle w:val="Inhopg3"/>
            <w:tabs>
              <w:tab w:val="left" w:pos="1130"/>
              <w:tab w:val="right" w:leader="dot" w:pos="9062"/>
            </w:tabs>
            <w:rPr>
              <w:rFonts w:eastAsiaTheme="minorEastAsia"/>
              <w:i w:val="0"/>
              <w:noProof/>
              <w:sz w:val="24"/>
              <w:szCs w:val="24"/>
              <w:lang w:eastAsia="ja-JP"/>
            </w:rPr>
          </w:pPr>
          <w:r>
            <w:rPr>
              <w:noProof/>
            </w:rPr>
            <w:t>A.2.2</w:t>
          </w:r>
          <w:r w:rsidRPr="008A7CE9">
            <w:rPr>
              <w:rFonts w:eastAsiaTheme="minorEastAsia"/>
              <w:i w:val="0"/>
              <w:noProof/>
              <w:sz w:val="24"/>
              <w:szCs w:val="24"/>
              <w:lang w:eastAsia="ja-JP"/>
            </w:rPr>
            <w:tab/>
          </w:r>
          <w:r>
            <w:rPr>
              <w:noProof/>
            </w:rPr>
            <w:t>Reduceren gasverbruik</w:t>
          </w:r>
          <w:r>
            <w:rPr>
              <w:noProof/>
            </w:rPr>
            <w:tab/>
          </w:r>
          <w:r>
            <w:rPr>
              <w:noProof/>
            </w:rPr>
            <w:fldChar w:fldCharType="begin"/>
          </w:r>
          <w:r>
            <w:rPr>
              <w:noProof/>
            </w:rPr>
            <w:instrText xml:space="preserve"> PAGEREF _Toc325884028 \h </w:instrText>
          </w:r>
          <w:r>
            <w:rPr>
              <w:noProof/>
            </w:rPr>
          </w:r>
          <w:r>
            <w:rPr>
              <w:noProof/>
            </w:rPr>
            <w:fldChar w:fldCharType="separate"/>
          </w:r>
          <w:r w:rsidR="004B49C0">
            <w:rPr>
              <w:noProof/>
            </w:rPr>
            <w:t>13</w:t>
          </w:r>
          <w:r>
            <w:rPr>
              <w:noProof/>
            </w:rPr>
            <w:fldChar w:fldCharType="end"/>
          </w:r>
        </w:p>
        <w:p w14:paraId="6E131C79" w14:textId="77777777" w:rsidR="00B03C19" w:rsidRPr="008A7CE9" w:rsidRDefault="00B03C19">
          <w:pPr>
            <w:pStyle w:val="Inhopg3"/>
            <w:tabs>
              <w:tab w:val="left" w:pos="1130"/>
              <w:tab w:val="right" w:leader="dot" w:pos="9062"/>
            </w:tabs>
            <w:rPr>
              <w:rFonts w:eastAsiaTheme="minorEastAsia"/>
              <w:i w:val="0"/>
              <w:noProof/>
              <w:sz w:val="24"/>
              <w:szCs w:val="24"/>
              <w:lang w:eastAsia="ja-JP"/>
            </w:rPr>
          </w:pPr>
          <w:r>
            <w:rPr>
              <w:noProof/>
            </w:rPr>
            <w:t>A.2.3</w:t>
          </w:r>
          <w:r w:rsidRPr="008A7CE9">
            <w:rPr>
              <w:rFonts w:eastAsiaTheme="minorEastAsia"/>
              <w:i w:val="0"/>
              <w:noProof/>
              <w:sz w:val="24"/>
              <w:szCs w:val="24"/>
              <w:lang w:eastAsia="ja-JP"/>
            </w:rPr>
            <w:tab/>
          </w:r>
          <w:r>
            <w:rPr>
              <w:noProof/>
            </w:rPr>
            <w:t>Reduceren elektraverbruik</w:t>
          </w:r>
          <w:r>
            <w:rPr>
              <w:noProof/>
            </w:rPr>
            <w:tab/>
          </w:r>
          <w:r>
            <w:rPr>
              <w:noProof/>
            </w:rPr>
            <w:fldChar w:fldCharType="begin"/>
          </w:r>
          <w:r>
            <w:rPr>
              <w:noProof/>
            </w:rPr>
            <w:instrText xml:space="preserve"> PAGEREF _Toc325884029 \h </w:instrText>
          </w:r>
          <w:r>
            <w:rPr>
              <w:noProof/>
            </w:rPr>
          </w:r>
          <w:r>
            <w:rPr>
              <w:noProof/>
            </w:rPr>
            <w:fldChar w:fldCharType="separate"/>
          </w:r>
          <w:r w:rsidR="004B49C0">
            <w:rPr>
              <w:noProof/>
            </w:rPr>
            <w:t>14</w:t>
          </w:r>
          <w:r>
            <w:rPr>
              <w:noProof/>
            </w:rPr>
            <w:fldChar w:fldCharType="end"/>
          </w:r>
        </w:p>
        <w:p w14:paraId="6E384DEF" w14:textId="77777777" w:rsidR="00B03C19" w:rsidRPr="008A7CE9" w:rsidRDefault="00B03C19">
          <w:pPr>
            <w:pStyle w:val="Inhopg1"/>
            <w:tabs>
              <w:tab w:val="right" w:leader="dot" w:pos="9062"/>
            </w:tabs>
            <w:rPr>
              <w:rFonts w:eastAsiaTheme="minorEastAsia"/>
              <w:b w:val="0"/>
              <w:caps w:val="0"/>
              <w:noProof/>
              <w:sz w:val="24"/>
              <w:szCs w:val="24"/>
              <w:lang w:eastAsia="ja-JP"/>
            </w:rPr>
          </w:pPr>
          <w:r>
            <w:rPr>
              <w:noProof/>
            </w:rPr>
            <w:t>Bijlage B | Duurzame leveranciers</w:t>
          </w:r>
          <w:r>
            <w:rPr>
              <w:noProof/>
            </w:rPr>
            <w:tab/>
          </w:r>
          <w:r>
            <w:rPr>
              <w:noProof/>
            </w:rPr>
            <w:fldChar w:fldCharType="begin"/>
          </w:r>
          <w:r>
            <w:rPr>
              <w:noProof/>
            </w:rPr>
            <w:instrText xml:space="preserve"> PAGEREF _Toc325884030 \h </w:instrText>
          </w:r>
          <w:r>
            <w:rPr>
              <w:noProof/>
            </w:rPr>
          </w:r>
          <w:r>
            <w:rPr>
              <w:noProof/>
            </w:rPr>
            <w:fldChar w:fldCharType="separate"/>
          </w:r>
          <w:r w:rsidR="004B49C0">
            <w:rPr>
              <w:noProof/>
            </w:rPr>
            <w:t>15</w:t>
          </w:r>
          <w:r>
            <w:rPr>
              <w:noProof/>
            </w:rPr>
            <w:fldChar w:fldCharType="end"/>
          </w:r>
        </w:p>
        <w:p w14:paraId="0112ACF5" w14:textId="77777777" w:rsidR="00B03C19" w:rsidRPr="008A7CE9" w:rsidRDefault="00B03C19">
          <w:pPr>
            <w:pStyle w:val="Inhopg2"/>
            <w:tabs>
              <w:tab w:val="left" w:pos="761"/>
              <w:tab w:val="right" w:leader="dot" w:pos="9062"/>
            </w:tabs>
            <w:rPr>
              <w:rFonts w:eastAsiaTheme="minorEastAsia"/>
              <w:smallCaps w:val="0"/>
              <w:noProof/>
              <w:sz w:val="24"/>
              <w:szCs w:val="24"/>
              <w:lang w:eastAsia="ja-JP"/>
            </w:rPr>
          </w:pPr>
          <w:r>
            <w:rPr>
              <w:noProof/>
            </w:rPr>
            <w:t>B.1</w:t>
          </w:r>
          <w:r w:rsidRPr="008A7CE9">
            <w:rPr>
              <w:rFonts w:eastAsiaTheme="minorEastAsia"/>
              <w:smallCaps w:val="0"/>
              <w:noProof/>
              <w:sz w:val="24"/>
              <w:szCs w:val="24"/>
              <w:lang w:eastAsia="ja-JP"/>
            </w:rPr>
            <w:tab/>
          </w:r>
          <w:r>
            <w:rPr>
              <w:noProof/>
            </w:rPr>
            <w:t>Energie</w:t>
          </w:r>
          <w:r>
            <w:rPr>
              <w:noProof/>
            </w:rPr>
            <w:tab/>
          </w:r>
          <w:r>
            <w:rPr>
              <w:noProof/>
            </w:rPr>
            <w:fldChar w:fldCharType="begin"/>
          </w:r>
          <w:r>
            <w:rPr>
              <w:noProof/>
            </w:rPr>
            <w:instrText xml:space="preserve"> PAGEREF _Toc325884031 \h </w:instrText>
          </w:r>
          <w:r>
            <w:rPr>
              <w:noProof/>
            </w:rPr>
          </w:r>
          <w:r>
            <w:rPr>
              <w:noProof/>
            </w:rPr>
            <w:fldChar w:fldCharType="separate"/>
          </w:r>
          <w:r w:rsidR="004B49C0">
            <w:rPr>
              <w:noProof/>
            </w:rPr>
            <w:t>15</w:t>
          </w:r>
          <w:r>
            <w:rPr>
              <w:noProof/>
            </w:rPr>
            <w:fldChar w:fldCharType="end"/>
          </w:r>
        </w:p>
        <w:p w14:paraId="4481F278" w14:textId="77777777" w:rsidR="00B03C19" w:rsidRPr="008A7CE9" w:rsidRDefault="00B03C19">
          <w:pPr>
            <w:pStyle w:val="Inhopg2"/>
            <w:tabs>
              <w:tab w:val="left" w:pos="761"/>
              <w:tab w:val="right" w:leader="dot" w:pos="9062"/>
            </w:tabs>
            <w:rPr>
              <w:rFonts w:eastAsiaTheme="minorEastAsia"/>
              <w:smallCaps w:val="0"/>
              <w:noProof/>
              <w:sz w:val="24"/>
              <w:szCs w:val="24"/>
              <w:lang w:eastAsia="ja-JP"/>
            </w:rPr>
          </w:pPr>
          <w:r>
            <w:rPr>
              <w:noProof/>
            </w:rPr>
            <w:t>B.2</w:t>
          </w:r>
          <w:r w:rsidRPr="008A7CE9">
            <w:rPr>
              <w:rFonts w:eastAsiaTheme="minorEastAsia"/>
              <w:smallCaps w:val="0"/>
              <w:noProof/>
              <w:sz w:val="24"/>
              <w:szCs w:val="24"/>
              <w:lang w:eastAsia="ja-JP"/>
            </w:rPr>
            <w:tab/>
          </w:r>
          <w:r>
            <w:rPr>
              <w:noProof/>
            </w:rPr>
            <w:t>Mobiliteit</w:t>
          </w:r>
          <w:r>
            <w:rPr>
              <w:noProof/>
            </w:rPr>
            <w:tab/>
          </w:r>
          <w:r>
            <w:rPr>
              <w:noProof/>
            </w:rPr>
            <w:fldChar w:fldCharType="begin"/>
          </w:r>
          <w:r>
            <w:rPr>
              <w:noProof/>
            </w:rPr>
            <w:instrText xml:space="preserve"> PAGEREF _Toc325884032 \h </w:instrText>
          </w:r>
          <w:r>
            <w:rPr>
              <w:noProof/>
            </w:rPr>
          </w:r>
          <w:r>
            <w:rPr>
              <w:noProof/>
            </w:rPr>
            <w:fldChar w:fldCharType="separate"/>
          </w:r>
          <w:r w:rsidR="004B49C0">
            <w:rPr>
              <w:noProof/>
            </w:rPr>
            <w:t>16</w:t>
          </w:r>
          <w:r>
            <w:rPr>
              <w:noProof/>
            </w:rPr>
            <w:fldChar w:fldCharType="end"/>
          </w:r>
        </w:p>
        <w:p w14:paraId="483FB9AA" w14:textId="77777777" w:rsidR="00B03C19" w:rsidRPr="008A7CE9" w:rsidRDefault="00B03C19">
          <w:pPr>
            <w:pStyle w:val="Inhopg2"/>
            <w:tabs>
              <w:tab w:val="left" w:pos="761"/>
              <w:tab w:val="right" w:leader="dot" w:pos="9062"/>
            </w:tabs>
            <w:rPr>
              <w:rFonts w:eastAsiaTheme="minorEastAsia"/>
              <w:smallCaps w:val="0"/>
              <w:noProof/>
              <w:sz w:val="24"/>
              <w:szCs w:val="24"/>
              <w:lang w:eastAsia="ja-JP"/>
            </w:rPr>
          </w:pPr>
          <w:r>
            <w:rPr>
              <w:noProof/>
            </w:rPr>
            <w:t>B.3</w:t>
          </w:r>
          <w:r w:rsidRPr="008A7CE9">
            <w:rPr>
              <w:rFonts w:eastAsiaTheme="minorEastAsia"/>
              <w:smallCaps w:val="0"/>
              <w:noProof/>
              <w:sz w:val="24"/>
              <w:szCs w:val="24"/>
              <w:lang w:eastAsia="ja-JP"/>
            </w:rPr>
            <w:tab/>
          </w:r>
          <w:r>
            <w:rPr>
              <w:noProof/>
            </w:rPr>
            <w:t>Overige groene bedrijven en organisaties</w:t>
          </w:r>
          <w:r>
            <w:rPr>
              <w:noProof/>
            </w:rPr>
            <w:tab/>
          </w:r>
          <w:r>
            <w:rPr>
              <w:noProof/>
            </w:rPr>
            <w:fldChar w:fldCharType="begin"/>
          </w:r>
          <w:r>
            <w:rPr>
              <w:noProof/>
            </w:rPr>
            <w:instrText xml:space="preserve"> PAGEREF _Toc325884033 \h </w:instrText>
          </w:r>
          <w:r>
            <w:rPr>
              <w:noProof/>
            </w:rPr>
          </w:r>
          <w:r>
            <w:rPr>
              <w:noProof/>
            </w:rPr>
            <w:fldChar w:fldCharType="separate"/>
          </w:r>
          <w:r w:rsidR="004B49C0">
            <w:rPr>
              <w:noProof/>
            </w:rPr>
            <w:t>16</w:t>
          </w:r>
          <w:r>
            <w:rPr>
              <w:noProof/>
            </w:rPr>
            <w:fldChar w:fldCharType="end"/>
          </w:r>
        </w:p>
        <w:p w14:paraId="5F2EFCD8" w14:textId="77777777" w:rsidR="00950BCF" w:rsidRPr="00D534B6" w:rsidRDefault="00950BCF">
          <w:r w:rsidRPr="00D534B6">
            <w:rPr>
              <w:b/>
              <w:bCs/>
              <w:noProof/>
            </w:rPr>
            <w:fldChar w:fldCharType="end"/>
          </w:r>
        </w:p>
      </w:sdtContent>
    </w:sdt>
    <w:p w14:paraId="28A6DB63" w14:textId="77777777" w:rsidR="0093364B" w:rsidRPr="00D534B6" w:rsidRDefault="0093364B">
      <w:r w:rsidRPr="00D534B6">
        <w:br w:type="page"/>
      </w:r>
    </w:p>
    <w:p w14:paraId="243B348A" w14:textId="77777777" w:rsidR="0093364B" w:rsidRPr="00D534B6" w:rsidRDefault="0093364B" w:rsidP="0093364B">
      <w:pPr>
        <w:pStyle w:val="Kop1"/>
      </w:pPr>
      <w:bookmarkStart w:id="6" w:name="_Toc325884006"/>
      <w:r w:rsidRPr="00D534B6">
        <w:lastRenderedPageBreak/>
        <w:t>| Inleiding</w:t>
      </w:r>
      <w:bookmarkEnd w:id="6"/>
    </w:p>
    <w:p w14:paraId="0E5B683B" w14:textId="77777777" w:rsidR="0093364B" w:rsidRPr="00D534B6" w:rsidRDefault="0093364B" w:rsidP="0093364B">
      <w:pPr>
        <w:pStyle w:val="Geenafstand"/>
      </w:pPr>
    </w:p>
    <w:p w14:paraId="63BA4798" w14:textId="793737AA" w:rsidR="0093364B" w:rsidRPr="00D534B6" w:rsidRDefault="0093364B" w:rsidP="0093364B">
      <w:pPr>
        <w:pStyle w:val="Geenafstand"/>
        <w:jc w:val="both"/>
      </w:pPr>
      <w:r w:rsidRPr="00D534B6">
        <w:t>In dit document worden de scope 1 en 2 CO</w:t>
      </w:r>
      <w:r w:rsidRPr="00D534B6">
        <w:rPr>
          <w:vertAlign w:val="subscript"/>
        </w:rPr>
        <w:t>2</w:t>
      </w:r>
      <w:r w:rsidRPr="00D534B6">
        <w:t xml:space="preserve">-reductiedoelstellingen van </w:t>
      </w:r>
      <w:r w:rsidR="00D55B57" w:rsidRPr="00D534B6">
        <w:t>ETI BV</w:t>
      </w:r>
      <w:r w:rsidRPr="00D534B6">
        <w:t xml:space="preserve"> gepresenteerd en de voortgang van de CO</w:t>
      </w:r>
      <w:r w:rsidRPr="00D534B6">
        <w:rPr>
          <w:vertAlign w:val="subscript"/>
        </w:rPr>
        <w:t>2</w:t>
      </w:r>
      <w:r w:rsidRPr="00D534B6">
        <w:t>-reductie beoordeeld. Voorafgaand hieraan is de CO</w:t>
      </w:r>
      <w:r w:rsidRPr="00D534B6">
        <w:rPr>
          <w:vertAlign w:val="subscript"/>
        </w:rPr>
        <w:t>2</w:t>
      </w:r>
      <w:r w:rsidRPr="00D534B6">
        <w:t xml:space="preserve"> footprint voor scope 1 en 2 opgesteld conform ISO 14064-1 en het GHG Protocol.</w:t>
      </w:r>
    </w:p>
    <w:p w14:paraId="7C5979D7" w14:textId="77777777" w:rsidR="0093364B" w:rsidRPr="00D534B6" w:rsidRDefault="0093364B" w:rsidP="0093364B">
      <w:pPr>
        <w:pStyle w:val="Geenafstand"/>
        <w:jc w:val="both"/>
      </w:pPr>
    </w:p>
    <w:p w14:paraId="0FA43554" w14:textId="3F31A624" w:rsidR="0093364B" w:rsidRPr="00D534B6" w:rsidRDefault="0093364B" w:rsidP="0093364B">
      <w:pPr>
        <w:pStyle w:val="Geenafstand"/>
        <w:jc w:val="both"/>
      </w:pPr>
      <w:r w:rsidRPr="00D534B6">
        <w:t>Voor het bepalen van de CO</w:t>
      </w:r>
      <w:r w:rsidRPr="00D534B6">
        <w:rPr>
          <w:vertAlign w:val="subscript"/>
        </w:rPr>
        <w:t>2</w:t>
      </w:r>
      <w:r w:rsidRPr="00D534B6">
        <w:t xml:space="preserve">-reducerendemaatregelen die binnen </w:t>
      </w:r>
      <w:r w:rsidR="00D55B57" w:rsidRPr="00D534B6">
        <w:t>ETI BV</w:t>
      </w:r>
      <w:r w:rsidRPr="00D534B6">
        <w:t xml:space="preserve"> toegepast kunnen worden, is eerst een inventarisatie van mogelijke reductiemaatregelen uitgevoerd. Deze inventarisatie is beschreven in bijlage A van dit document. Aan de hand van de maatregelen die voor </w:t>
      </w:r>
      <w:r w:rsidR="00D55B57" w:rsidRPr="00D534B6">
        <w:t>ETI BV</w:t>
      </w:r>
      <w:r w:rsidRPr="00D534B6">
        <w:t xml:space="preserve"> relevant zijn, is vervolgens het CO</w:t>
      </w:r>
      <w:r w:rsidRPr="00D534B6">
        <w:rPr>
          <w:vertAlign w:val="subscript"/>
        </w:rPr>
        <w:t>2</w:t>
      </w:r>
      <w:r w:rsidRPr="00D534B6">
        <w:t>-reductieplan opgesteld. In dit CO</w:t>
      </w:r>
      <w:r w:rsidRPr="00D534B6">
        <w:rPr>
          <w:vertAlign w:val="subscript"/>
        </w:rPr>
        <w:t>2</w:t>
      </w:r>
      <w:r w:rsidRPr="00D534B6">
        <w:t>-reductieplan worden de reductiedoelstellingen en de daarbij behorende maatregelen beschreven.</w:t>
      </w:r>
    </w:p>
    <w:p w14:paraId="299E93AF" w14:textId="77777777" w:rsidR="0093364B" w:rsidRPr="00D534B6" w:rsidRDefault="0093364B" w:rsidP="0093364B">
      <w:pPr>
        <w:pStyle w:val="Geenafstand"/>
        <w:jc w:val="both"/>
      </w:pPr>
    </w:p>
    <w:p w14:paraId="439474F2" w14:textId="77777777" w:rsidR="0093364B" w:rsidRPr="00D534B6" w:rsidRDefault="0093364B" w:rsidP="0093364B">
      <w:pPr>
        <w:pStyle w:val="Geenafstand"/>
        <w:jc w:val="both"/>
      </w:pPr>
      <w:r w:rsidRPr="00D534B6">
        <w:t xml:space="preserve">Onderstaand wordt de hoofddoelstelling van het bedrijf gepresenteerd. In hoofdstuk 2 van dit document is deze hoofddoelstelling nader uitgewerkt in subdoelstellingen en de voortgang daarvan. In hoofdstuk 3 wordt vervolgens het plan van aanpak en de status van de uit te voeren maatregelen beschreven. </w:t>
      </w:r>
    </w:p>
    <w:p w14:paraId="31572F9F" w14:textId="77777777" w:rsidR="0093364B" w:rsidRPr="00D534B6" w:rsidRDefault="0093364B" w:rsidP="0093364B">
      <w:pPr>
        <w:pStyle w:val="Geenafstand"/>
        <w:jc w:val="both"/>
      </w:pPr>
    </w:p>
    <w:p w14:paraId="78CABA14" w14:textId="77777777" w:rsidR="0093364B" w:rsidRPr="00D534B6" w:rsidRDefault="0093364B" w:rsidP="0093364B">
      <w:pPr>
        <w:pStyle w:val="Geenafstand"/>
        <w:jc w:val="both"/>
      </w:pPr>
      <w:r w:rsidRPr="00D534B6">
        <w:t>Dit reductieplan is opgesteld in overleg en met goedkeuring van het management. De voortgang in (sub)doelstellingen en maatregelen wordt ieder half jaar beoordeeld.</w:t>
      </w:r>
    </w:p>
    <w:p w14:paraId="145190DF" w14:textId="77777777" w:rsidR="00B66F85" w:rsidRPr="00D534B6" w:rsidRDefault="00B66F85">
      <w:r w:rsidRPr="00D534B6">
        <w:br w:type="page"/>
      </w:r>
    </w:p>
    <w:p w14:paraId="182F7B61" w14:textId="77777777" w:rsidR="00B66F85" w:rsidRPr="00D534B6" w:rsidRDefault="00B66F85" w:rsidP="00B66F85">
      <w:pPr>
        <w:pStyle w:val="Kop1"/>
      </w:pPr>
      <w:bookmarkStart w:id="7" w:name="_Toc325884007"/>
      <w:r w:rsidRPr="00D534B6">
        <w:lastRenderedPageBreak/>
        <w:t>| Hoofddoelstelling</w:t>
      </w:r>
      <w:bookmarkEnd w:id="7"/>
    </w:p>
    <w:p w14:paraId="709CECD6" w14:textId="77777777" w:rsidR="00B66F85" w:rsidRPr="00D534B6" w:rsidRDefault="00B66F85" w:rsidP="00B66F85">
      <w:pPr>
        <w:pStyle w:val="Geenafstand"/>
      </w:pPr>
    </w:p>
    <w:p w14:paraId="4F36BB36" w14:textId="77777777" w:rsidR="0093364B" w:rsidRPr="00D534B6" w:rsidRDefault="0093364B" w:rsidP="00B66F85">
      <w:pPr>
        <w:pStyle w:val="Kop2"/>
      </w:pPr>
      <w:bookmarkStart w:id="8" w:name="_Toc325884008"/>
      <w:r w:rsidRPr="00D534B6">
        <w:t>Vergelijking met sectorgenoten</w:t>
      </w:r>
      <w:bookmarkEnd w:id="8"/>
    </w:p>
    <w:p w14:paraId="01B8EEFF" w14:textId="77777777" w:rsidR="0093364B" w:rsidRPr="00D534B6" w:rsidRDefault="0093364B" w:rsidP="0093364B">
      <w:pPr>
        <w:pStyle w:val="Geenafstand"/>
      </w:pPr>
    </w:p>
    <w:p w14:paraId="1AD23D7A" w14:textId="6EE94F18" w:rsidR="005F2DC5" w:rsidRPr="00D534B6" w:rsidRDefault="0093364B" w:rsidP="00D55B57">
      <w:pPr>
        <w:pStyle w:val="Geenafstand"/>
        <w:jc w:val="both"/>
      </w:pPr>
      <w:r w:rsidRPr="00D534B6">
        <w:t>Vanuit de CO</w:t>
      </w:r>
      <w:r w:rsidRPr="00D534B6">
        <w:rPr>
          <w:vertAlign w:val="subscript"/>
        </w:rPr>
        <w:t>2</w:t>
      </w:r>
      <w:r w:rsidRPr="00D534B6">
        <w:t xml:space="preserve">-Prestatieladder wordt gevraagd om reductiedoelstellingen op te stellen die zowel ambitieus als realistisch zijn. Daarom is voor het opstellen van de doelstelling onderzocht welke maatregelen en doelstellingen sectorgenoten ambiëren. </w:t>
      </w:r>
      <w:r w:rsidR="00D55B57" w:rsidRPr="00D534B6">
        <w:t>ETI BV</w:t>
      </w:r>
      <w:r w:rsidRPr="00D534B6">
        <w:t xml:space="preserve"> schat zichzelf in als voorloper op het gebied van CO</w:t>
      </w:r>
      <w:r w:rsidRPr="00D534B6">
        <w:rPr>
          <w:vertAlign w:val="subscript"/>
        </w:rPr>
        <w:t>2</w:t>
      </w:r>
      <w:r w:rsidRPr="00D534B6">
        <w:t>-reductie verg</w:t>
      </w:r>
      <w:r w:rsidR="00D55B57" w:rsidRPr="00D534B6">
        <w:t>eleken met sectorgenoten, omdat in de productiemarkt van transformatoren is de CO</w:t>
      </w:r>
      <w:r w:rsidR="00D55B57" w:rsidRPr="00D534B6">
        <w:rPr>
          <w:vertAlign w:val="subscript"/>
        </w:rPr>
        <w:t>2</w:t>
      </w:r>
      <w:r w:rsidR="00D55B57" w:rsidRPr="00D534B6">
        <w:t>-Prestatieladder nog niet bekend daarom zijn er geen andere sector genoten die dit certificaat hebben. Omdat ETI BV voornamelijk levert aan klanten in de rail sector is er besloten om toch te certificeren op de CO</w:t>
      </w:r>
      <w:r w:rsidR="00D55B57" w:rsidRPr="00D534B6">
        <w:rPr>
          <w:vertAlign w:val="subscript"/>
        </w:rPr>
        <w:t>2</w:t>
      </w:r>
      <w:r w:rsidR="00D55B57" w:rsidRPr="00D534B6">
        <w:t xml:space="preserve">-Prestatieladder. </w:t>
      </w:r>
    </w:p>
    <w:p w14:paraId="0E8D39C8" w14:textId="77777777" w:rsidR="005F2DC5" w:rsidRPr="00D534B6" w:rsidRDefault="005F2DC5" w:rsidP="005F2DC5">
      <w:pPr>
        <w:pStyle w:val="Geenafstand"/>
        <w:jc w:val="both"/>
      </w:pPr>
    </w:p>
    <w:p w14:paraId="5AEE5392" w14:textId="77777777" w:rsidR="005F2DC5" w:rsidRPr="00D534B6" w:rsidRDefault="00B66F85" w:rsidP="00B66F85">
      <w:pPr>
        <w:pStyle w:val="Kop2"/>
      </w:pPr>
      <w:bookmarkStart w:id="9" w:name="_Toc325884009"/>
      <w:r w:rsidRPr="00D534B6">
        <w:t>Hoofddoelstelling</w:t>
      </w:r>
      <w:bookmarkEnd w:id="9"/>
    </w:p>
    <w:p w14:paraId="0408DE6F" w14:textId="77777777" w:rsidR="00B66F85" w:rsidRPr="00D534B6" w:rsidRDefault="00B66F85" w:rsidP="00B66F85">
      <w:pPr>
        <w:pStyle w:val="Geenafstand"/>
      </w:pPr>
    </w:p>
    <w:tbl>
      <w:tblPr>
        <w:tblStyle w:val="Tabelraster"/>
        <w:tblW w:w="0" w:type="auto"/>
        <w:tblLook w:val="04A0" w:firstRow="1" w:lastRow="0" w:firstColumn="1" w:lastColumn="0" w:noHBand="0" w:noVBand="1"/>
      </w:tblPr>
      <w:tblGrid>
        <w:gridCol w:w="8217"/>
      </w:tblGrid>
      <w:tr w:rsidR="00463479" w:rsidRPr="00D534B6" w14:paraId="2AC8FC91" w14:textId="77777777" w:rsidTr="000D2954">
        <w:trPr>
          <w:trHeight w:val="478"/>
        </w:trPr>
        <w:tc>
          <w:tcPr>
            <w:tcW w:w="8217" w:type="dxa"/>
            <w:shd w:val="clear" w:color="auto" w:fill="70AD47" w:themeFill="accent6"/>
            <w:vAlign w:val="center"/>
          </w:tcPr>
          <w:p w14:paraId="634A0C5B" w14:textId="2395F19C" w:rsidR="00463479" w:rsidRPr="00D534B6" w:rsidRDefault="00463479" w:rsidP="00463479">
            <w:pPr>
              <w:pStyle w:val="Geenafstand"/>
              <w:jc w:val="center"/>
              <w:rPr>
                <w:b/>
                <w:sz w:val="28"/>
                <w:szCs w:val="28"/>
              </w:rPr>
            </w:pPr>
            <w:r w:rsidRPr="00D534B6">
              <w:rPr>
                <w:b/>
                <w:sz w:val="28"/>
                <w:szCs w:val="28"/>
              </w:rPr>
              <w:t xml:space="preserve">Scope 1 en 2 doelstellingen </w:t>
            </w:r>
            <w:r w:rsidR="00D55B57" w:rsidRPr="00D534B6">
              <w:rPr>
                <w:b/>
                <w:sz w:val="28"/>
                <w:szCs w:val="28"/>
              </w:rPr>
              <w:t>ETI BV</w:t>
            </w:r>
          </w:p>
        </w:tc>
      </w:tr>
      <w:tr w:rsidR="00463479" w:rsidRPr="00D534B6" w14:paraId="122F8B6B" w14:textId="77777777" w:rsidTr="00463479">
        <w:trPr>
          <w:trHeight w:val="400"/>
        </w:trPr>
        <w:tc>
          <w:tcPr>
            <w:tcW w:w="8217" w:type="dxa"/>
            <w:vAlign w:val="center"/>
          </w:tcPr>
          <w:p w14:paraId="7B8E03AA" w14:textId="3DD92EF3" w:rsidR="00463479" w:rsidRPr="00D534B6" w:rsidRDefault="00D55B57" w:rsidP="0049458F">
            <w:pPr>
              <w:pStyle w:val="Geenafstand"/>
              <w:jc w:val="center"/>
              <w:rPr>
                <w:sz w:val="24"/>
                <w:szCs w:val="24"/>
              </w:rPr>
            </w:pPr>
            <w:r w:rsidRPr="00D534B6">
              <w:rPr>
                <w:sz w:val="24"/>
                <w:szCs w:val="24"/>
              </w:rPr>
              <w:t>ETI BV</w:t>
            </w:r>
            <w:r w:rsidR="00463479" w:rsidRPr="00D534B6">
              <w:rPr>
                <w:sz w:val="24"/>
                <w:szCs w:val="24"/>
              </w:rPr>
              <w:t xml:space="preserve"> wil in 20</w:t>
            </w:r>
            <w:r w:rsidRPr="00D534B6">
              <w:rPr>
                <w:sz w:val="24"/>
                <w:szCs w:val="24"/>
              </w:rPr>
              <w:t>19</w:t>
            </w:r>
            <w:r w:rsidR="00463479" w:rsidRPr="00D534B6">
              <w:rPr>
                <w:sz w:val="24"/>
                <w:szCs w:val="24"/>
              </w:rPr>
              <w:t xml:space="preserve"> ten opzichte van </w:t>
            </w:r>
            <w:r w:rsidRPr="00D534B6">
              <w:rPr>
                <w:sz w:val="24"/>
                <w:szCs w:val="24"/>
              </w:rPr>
              <w:t>2012</w:t>
            </w:r>
            <w:r w:rsidR="00463479" w:rsidRPr="00D534B6">
              <w:rPr>
                <w:sz w:val="24"/>
                <w:szCs w:val="24"/>
              </w:rPr>
              <w:t xml:space="preserve"> </w:t>
            </w:r>
            <w:r w:rsidRPr="00D534B6">
              <w:rPr>
                <w:sz w:val="24"/>
                <w:szCs w:val="24"/>
              </w:rPr>
              <w:t>2</w:t>
            </w:r>
            <w:r w:rsidR="0049458F" w:rsidRPr="00D534B6">
              <w:rPr>
                <w:sz w:val="24"/>
                <w:szCs w:val="24"/>
              </w:rPr>
              <w:t>5</w:t>
            </w:r>
            <w:r w:rsidR="00463479" w:rsidRPr="00D534B6">
              <w:rPr>
                <w:sz w:val="24"/>
                <w:szCs w:val="24"/>
              </w:rPr>
              <w:t>% minder CO</w:t>
            </w:r>
            <w:r w:rsidR="00463479" w:rsidRPr="00D534B6">
              <w:rPr>
                <w:sz w:val="24"/>
                <w:szCs w:val="24"/>
                <w:vertAlign w:val="subscript"/>
              </w:rPr>
              <w:t>2</w:t>
            </w:r>
            <w:r w:rsidR="00463479" w:rsidRPr="00D534B6">
              <w:rPr>
                <w:sz w:val="24"/>
                <w:szCs w:val="24"/>
              </w:rPr>
              <w:t xml:space="preserve"> uitstoten</w:t>
            </w:r>
          </w:p>
        </w:tc>
      </w:tr>
    </w:tbl>
    <w:p w14:paraId="50653FFC" w14:textId="77777777" w:rsidR="00463479" w:rsidRPr="00D534B6" w:rsidRDefault="00463479" w:rsidP="00463479">
      <w:pPr>
        <w:pStyle w:val="Geenafstand"/>
      </w:pPr>
    </w:p>
    <w:p w14:paraId="57547B4A" w14:textId="77777777" w:rsidR="00463479" w:rsidRPr="00D534B6" w:rsidRDefault="00463479" w:rsidP="00463479">
      <w:pPr>
        <w:pStyle w:val="Kop2"/>
      </w:pPr>
      <w:bookmarkStart w:id="10" w:name="_Toc325884010"/>
      <w:r w:rsidRPr="00D534B6">
        <w:t>Doelstelling per scope</w:t>
      </w:r>
      <w:bookmarkEnd w:id="10"/>
    </w:p>
    <w:p w14:paraId="5F0AB06E" w14:textId="77777777" w:rsidR="00463479" w:rsidRPr="00D534B6" w:rsidRDefault="00463479" w:rsidP="00463479">
      <w:pPr>
        <w:pStyle w:val="Geenafstand"/>
      </w:pPr>
    </w:p>
    <w:tbl>
      <w:tblPr>
        <w:tblStyle w:val="Tabelraster"/>
        <w:tblW w:w="0" w:type="auto"/>
        <w:tblLook w:val="04A0" w:firstRow="1" w:lastRow="0" w:firstColumn="1" w:lastColumn="0" w:noHBand="0" w:noVBand="1"/>
      </w:tblPr>
      <w:tblGrid>
        <w:gridCol w:w="8217"/>
      </w:tblGrid>
      <w:tr w:rsidR="00463479" w:rsidRPr="00D534B6" w14:paraId="2474C7BF" w14:textId="77777777" w:rsidTr="000D2954">
        <w:trPr>
          <w:trHeight w:val="478"/>
        </w:trPr>
        <w:tc>
          <w:tcPr>
            <w:tcW w:w="8217" w:type="dxa"/>
            <w:shd w:val="clear" w:color="auto" w:fill="70AD47" w:themeFill="accent6"/>
            <w:vAlign w:val="center"/>
          </w:tcPr>
          <w:p w14:paraId="381F510A" w14:textId="3E770C96" w:rsidR="00463479" w:rsidRPr="00D534B6" w:rsidRDefault="00463479" w:rsidP="00463479">
            <w:pPr>
              <w:pStyle w:val="Geenafstand"/>
              <w:jc w:val="center"/>
              <w:rPr>
                <w:b/>
                <w:sz w:val="28"/>
                <w:szCs w:val="28"/>
              </w:rPr>
            </w:pPr>
            <w:r w:rsidRPr="00D534B6">
              <w:rPr>
                <w:b/>
                <w:sz w:val="28"/>
                <w:szCs w:val="28"/>
              </w:rPr>
              <w:t xml:space="preserve">Scope 1 doelstelling </w:t>
            </w:r>
            <w:r w:rsidR="00D55B57" w:rsidRPr="00D534B6">
              <w:rPr>
                <w:b/>
                <w:sz w:val="28"/>
                <w:szCs w:val="28"/>
              </w:rPr>
              <w:t>ETI BV</w:t>
            </w:r>
          </w:p>
        </w:tc>
      </w:tr>
      <w:tr w:rsidR="00463479" w:rsidRPr="00D534B6" w14:paraId="6FFFBF04" w14:textId="77777777" w:rsidTr="00065833">
        <w:trPr>
          <w:trHeight w:val="400"/>
        </w:trPr>
        <w:tc>
          <w:tcPr>
            <w:tcW w:w="8217" w:type="dxa"/>
            <w:vAlign w:val="center"/>
          </w:tcPr>
          <w:p w14:paraId="2F1FBF6F" w14:textId="7DEFAB3A" w:rsidR="00463479" w:rsidRPr="00D534B6" w:rsidRDefault="00D55B57" w:rsidP="00D55B57">
            <w:pPr>
              <w:pStyle w:val="Geenafstand"/>
              <w:jc w:val="center"/>
              <w:rPr>
                <w:sz w:val="24"/>
                <w:szCs w:val="24"/>
              </w:rPr>
            </w:pPr>
            <w:r w:rsidRPr="00D534B6">
              <w:rPr>
                <w:sz w:val="24"/>
                <w:szCs w:val="24"/>
              </w:rPr>
              <w:t>ETI BV</w:t>
            </w:r>
            <w:r w:rsidR="00463479" w:rsidRPr="00D534B6">
              <w:rPr>
                <w:sz w:val="24"/>
                <w:szCs w:val="24"/>
              </w:rPr>
              <w:t xml:space="preserve"> wil in </w:t>
            </w:r>
            <w:r w:rsidRPr="00D534B6">
              <w:rPr>
                <w:sz w:val="24"/>
                <w:szCs w:val="24"/>
              </w:rPr>
              <w:t>2019</w:t>
            </w:r>
            <w:r w:rsidR="00463479" w:rsidRPr="00D534B6">
              <w:rPr>
                <w:sz w:val="24"/>
                <w:szCs w:val="24"/>
              </w:rPr>
              <w:t xml:space="preserve"> ten opzichte van </w:t>
            </w:r>
            <w:r w:rsidRPr="00D534B6">
              <w:rPr>
                <w:sz w:val="24"/>
                <w:szCs w:val="24"/>
              </w:rPr>
              <w:t>2012</w:t>
            </w:r>
            <w:r w:rsidR="00463479" w:rsidRPr="00D534B6">
              <w:rPr>
                <w:sz w:val="24"/>
                <w:szCs w:val="24"/>
              </w:rPr>
              <w:t xml:space="preserve"> </w:t>
            </w:r>
            <w:r w:rsidRPr="00D534B6">
              <w:rPr>
                <w:sz w:val="24"/>
                <w:szCs w:val="24"/>
              </w:rPr>
              <w:t>10</w:t>
            </w:r>
            <w:r w:rsidR="00463479" w:rsidRPr="00D534B6">
              <w:rPr>
                <w:sz w:val="24"/>
                <w:szCs w:val="24"/>
              </w:rPr>
              <w:t>% minder CO</w:t>
            </w:r>
            <w:r w:rsidR="00463479" w:rsidRPr="00D534B6">
              <w:rPr>
                <w:sz w:val="24"/>
                <w:szCs w:val="24"/>
                <w:vertAlign w:val="subscript"/>
              </w:rPr>
              <w:t>2</w:t>
            </w:r>
            <w:r w:rsidR="00463479" w:rsidRPr="00D534B6">
              <w:rPr>
                <w:sz w:val="24"/>
                <w:szCs w:val="24"/>
              </w:rPr>
              <w:t xml:space="preserve"> uitstoten</w:t>
            </w:r>
          </w:p>
        </w:tc>
      </w:tr>
    </w:tbl>
    <w:p w14:paraId="414FF769" w14:textId="77777777" w:rsidR="00463479" w:rsidRPr="00D534B6" w:rsidRDefault="00463479" w:rsidP="00463479">
      <w:pPr>
        <w:pStyle w:val="Geenafstand"/>
      </w:pPr>
    </w:p>
    <w:tbl>
      <w:tblPr>
        <w:tblStyle w:val="Tabelraster"/>
        <w:tblW w:w="0" w:type="auto"/>
        <w:tblLook w:val="04A0" w:firstRow="1" w:lastRow="0" w:firstColumn="1" w:lastColumn="0" w:noHBand="0" w:noVBand="1"/>
      </w:tblPr>
      <w:tblGrid>
        <w:gridCol w:w="8217"/>
      </w:tblGrid>
      <w:tr w:rsidR="00463479" w:rsidRPr="00D534B6" w14:paraId="4D43E04E" w14:textId="77777777" w:rsidTr="000D2954">
        <w:trPr>
          <w:trHeight w:val="478"/>
        </w:trPr>
        <w:tc>
          <w:tcPr>
            <w:tcW w:w="8217" w:type="dxa"/>
            <w:shd w:val="clear" w:color="auto" w:fill="70AD47" w:themeFill="accent6"/>
            <w:vAlign w:val="center"/>
          </w:tcPr>
          <w:p w14:paraId="33D353D5" w14:textId="7E5016EB" w:rsidR="00463479" w:rsidRPr="00D534B6" w:rsidRDefault="00463479" w:rsidP="00463479">
            <w:pPr>
              <w:pStyle w:val="Geenafstand"/>
              <w:jc w:val="center"/>
              <w:rPr>
                <w:b/>
                <w:sz w:val="28"/>
                <w:szCs w:val="28"/>
              </w:rPr>
            </w:pPr>
            <w:r w:rsidRPr="00D534B6">
              <w:rPr>
                <w:b/>
                <w:sz w:val="28"/>
                <w:szCs w:val="28"/>
              </w:rPr>
              <w:t xml:space="preserve">Scope 2 doelstelling </w:t>
            </w:r>
            <w:r w:rsidR="00D55B57" w:rsidRPr="00D534B6">
              <w:rPr>
                <w:b/>
                <w:sz w:val="28"/>
                <w:szCs w:val="28"/>
              </w:rPr>
              <w:t>ETI BV</w:t>
            </w:r>
          </w:p>
        </w:tc>
      </w:tr>
      <w:tr w:rsidR="00463479" w:rsidRPr="00D534B6" w14:paraId="7D9A9839" w14:textId="77777777" w:rsidTr="00065833">
        <w:trPr>
          <w:trHeight w:val="400"/>
        </w:trPr>
        <w:tc>
          <w:tcPr>
            <w:tcW w:w="8217" w:type="dxa"/>
            <w:vAlign w:val="center"/>
          </w:tcPr>
          <w:p w14:paraId="4000E694" w14:textId="5E08D520" w:rsidR="00463479" w:rsidRPr="00D534B6" w:rsidRDefault="00D55B57" w:rsidP="00D55B57">
            <w:pPr>
              <w:pStyle w:val="Geenafstand"/>
              <w:jc w:val="center"/>
              <w:rPr>
                <w:sz w:val="24"/>
                <w:szCs w:val="24"/>
              </w:rPr>
            </w:pPr>
            <w:r w:rsidRPr="00D534B6">
              <w:rPr>
                <w:sz w:val="24"/>
                <w:szCs w:val="24"/>
              </w:rPr>
              <w:t>ETI BV</w:t>
            </w:r>
            <w:r w:rsidR="00463479" w:rsidRPr="00D534B6">
              <w:rPr>
                <w:sz w:val="24"/>
                <w:szCs w:val="24"/>
              </w:rPr>
              <w:t xml:space="preserve"> wil in </w:t>
            </w:r>
            <w:r w:rsidRPr="00D534B6">
              <w:rPr>
                <w:sz w:val="24"/>
                <w:szCs w:val="24"/>
              </w:rPr>
              <w:t>2019</w:t>
            </w:r>
            <w:r w:rsidR="00463479" w:rsidRPr="00D534B6">
              <w:rPr>
                <w:sz w:val="24"/>
                <w:szCs w:val="24"/>
              </w:rPr>
              <w:t xml:space="preserve"> ten opzichte van </w:t>
            </w:r>
            <w:r w:rsidRPr="00D534B6">
              <w:rPr>
                <w:sz w:val="24"/>
                <w:szCs w:val="24"/>
              </w:rPr>
              <w:t>2012 45</w:t>
            </w:r>
            <w:r w:rsidR="00463479" w:rsidRPr="00D534B6">
              <w:rPr>
                <w:sz w:val="24"/>
                <w:szCs w:val="24"/>
              </w:rPr>
              <w:t>% minder CO</w:t>
            </w:r>
            <w:r w:rsidR="00463479" w:rsidRPr="00D534B6">
              <w:rPr>
                <w:sz w:val="24"/>
                <w:szCs w:val="24"/>
                <w:vertAlign w:val="subscript"/>
              </w:rPr>
              <w:t>2</w:t>
            </w:r>
            <w:r w:rsidR="00463479" w:rsidRPr="00D534B6">
              <w:rPr>
                <w:sz w:val="24"/>
                <w:szCs w:val="24"/>
              </w:rPr>
              <w:t xml:space="preserve"> uitstoten</w:t>
            </w:r>
          </w:p>
        </w:tc>
      </w:tr>
    </w:tbl>
    <w:p w14:paraId="2ECEC875" w14:textId="77777777" w:rsidR="00463479" w:rsidRPr="00D534B6" w:rsidRDefault="00463479" w:rsidP="00463479">
      <w:pPr>
        <w:pStyle w:val="Geenafstand"/>
      </w:pPr>
    </w:p>
    <w:p w14:paraId="4DECECD2" w14:textId="77777777" w:rsidR="00463479" w:rsidRPr="00D534B6" w:rsidRDefault="00463479">
      <w:r w:rsidRPr="00D534B6">
        <w:br w:type="page"/>
      </w:r>
    </w:p>
    <w:p w14:paraId="15461699" w14:textId="77777777" w:rsidR="00463479" w:rsidRPr="00D534B6" w:rsidRDefault="00463479" w:rsidP="00463479">
      <w:pPr>
        <w:pStyle w:val="Kop1"/>
      </w:pPr>
      <w:bookmarkStart w:id="11" w:name="_Toc325884011"/>
      <w:r w:rsidRPr="00D534B6">
        <w:lastRenderedPageBreak/>
        <w:t>| Voortgang doelstellingen</w:t>
      </w:r>
      <w:bookmarkEnd w:id="11"/>
    </w:p>
    <w:p w14:paraId="3CDDAB0C" w14:textId="77777777" w:rsidR="00463479" w:rsidRPr="00D534B6" w:rsidRDefault="00463479" w:rsidP="00463479">
      <w:pPr>
        <w:pStyle w:val="Geenafstand"/>
      </w:pPr>
    </w:p>
    <w:p w14:paraId="1EF7BF6E" w14:textId="77777777" w:rsidR="00463479" w:rsidRPr="00D534B6" w:rsidRDefault="00463479" w:rsidP="00463479">
      <w:pPr>
        <w:pStyle w:val="Geenafstand"/>
        <w:jc w:val="both"/>
      </w:pPr>
      <w:r w:rsidRPr="00D534B6">
        <w:t>De hoofddoelstelling is uitgesplitst per emissiestroom om zodoende doelstellingen te formuleren die gedetailleerder en beter meetbaar zijn. Ieder half jaar, tijdens met de evaluatie van het reductieplan, zal hieronder per subdoelstelling de voortgang in CO</w:t>
      </w:r>
      <w:r w:rsidRPr="00D534B6">
        <w:rPr>
          <w:vertAlign w:val="subscript"/>
        </w:rPr>
        <w:t>2</w:t>
      </w:r>
      <w:r w:rsidRPr="00D534B6">
        <w:t>-reductie beschreven worden. Deze voortgang wordt aangetoond op basis van de verzamelde emissiegegevens betreffende scope 1, 2 en 3.</w:t>
      </w:r>
    </w:p>
    <w:p w14:paraId="2177B129" w14:textId="77777777" w:rsidR="00463479" w:rsidRPr="00D534B6" w:rsidRDefault="00463479" w:rsidP="00463479">
      <w:pPr>
        <w:pStyle w:val="Geenafstand"/>
      </w:pPr>
    </w:p>
    <w:p w14:paraId="07D42F57" w14:textId="3EA38D61" w:rsidR="00463479" w:rsidRPr="00D534B6" w:rsidRDefault="00657AD9" w:rsidP="00657AD9">
      <w:pPr>
        <w:pStyle w:val="Kop2"/>
      </w:pPr>
      <w:bookmarkStart w:id="12" w:name="_Toc325884012"/>
      <w:r w:rsidRPr="00D534B6">
        <w:t xml:space="preserve">Scope 1 | Subdoelstelling </w:t>
      </w:r>
      <w:r w:rsidR="008D727D" w:rsidRPr="00D534B6">
        <w:t>brandstofverbruik</w:t>
      </w:r>
      <w:bookmarkEnd w:id="12"/>
      <w:r w:rsidR="008D727D" w:rsidRPr="00D534B6">
        <w:t xml:space="preserve"> </w:t>
      </w:r>
    </w:p>
    <w:p w14:paraId="64A35378" w14:textId="77777777" w:rsidR="00657AD9" w:rsidRPr="00D534B6" w:rsidRDefault="00657AD9" w:rsidP="00657AD9">
      <w:pPr>
        <w:pStyle w:val="Geenafstand"/>
      </w:pPr>
    </w:p>
    <w:p w14:paraId="68C614B5" w14:textId="0DB39DEF" w:rsidR="00657AD9" w:rsidRPr="00D534B6" w:rsidRDefault="00D55B57" w:rsidP="00657AD9">
      <w:pPr>
        <w:pStyle w:val="Geenafstand"/>
        <w:jc w:val="both"/>
      </w:pPr>
      <w:r w:rsidRPr="00D534B6">
        <w:t xml:space="preserve">In het afgelopen jaar is er </w:t>
      </w:r>
      <w:r w:rsidR="00AA6917">
        <w:t>geen</w:t>
      </w:r>
      <w:r w:rsidRPr="00D534B6">
        <w:t xml:space="preserve"> grote verandering geweest in het brandstof verbruik. Dit heeft voornamelijk te maken met </w:t>
      </w:r>
      <w:r w:rsidR="00AA6917">
        <w:t>de extra dienstauto</w:t>
      </w:r>
      <w:r w:rsidRPr="00D534B6">
        <w:t xml:space="preserve">. </w:t>
      </w:r>
    </w:p>
    <w:p w14:paraId="64C01A55" w14:textId="77777777" w:rsidR="00D63956" w:rsidRPr="00D534B6" w:rsidRDefault="00D63956" w:rsidP="00657AD9">
      <w:pPr>
        <w:pStyle w:val="Geenafstand"/>
        <w:jc w:val="both"/>
      </w:pPr>
    </w:p>
    <w:p w14:paraId="38BF2737" w14:textId="411BF104" w:rsidR="00D63956" w:rsidRPr="00D534B6" w:rsidRDefault="00D63956" w:rsidP="00D63956">
      <w:pPr>
        <w:pStyle w:val="Kop2"/>
      </w:pPr>
      <w:bookmarkStart w:id="13" w:name="_Toc325884013"/>
      <w:r w:rsidRPr="00D534B6">
        <w:t xml:space="preserve">Scope 1 | Subdoelstelling </w:t>
      </w:r>
      <w:r w:rsidR="00920A56" w:rsidRPr="00D534B6">
        <w:t>energiev</w:t>
      </w:r>
      <w:r w:rsidRPr="00D534B6">
        <w:t>erbruik kantoren</w:t>
      </w:r>
      <w:bookmarkEnd w:id="13"/>
    </w:p>
    <w:p w14:paraId="185037E2" w14:textId="77777777" w:rsidR="00D63956" w:rsidRPr="00D534B6" w:rsidRDefault="00D63956" w:rsidP="00657AD9">
      <w:pPr>
        <w:pStyle w:val="Geenafstand"/>
        <w:jc w:val="both"/>
      </w:pPr>
    </w:p>
    <w:p w14:paraId="0B5B5647" w14:textId="2F18C19C" w:rsidR="00920A56" w:rsidRPr="00D534B6" w:rsidRDefault="00D55B57" w:rsidP="00920A56">
      <w:pPr>
        <w:pStyle w:val="Geenafstand"/>
      </w:pPr>
      <w:r w:rsidRPr="00D534B6">
        <w:t xml:space="preserve">In de afgelopen jaren is er al een grote </w:t>
      </w:r>
      <w:r w:rsidR="00AA6917">
        <w:t>reductie van 1</w:t>
      </w:r>
      <w:r w:rsidR="0004269D" w:rsidRPr="00D534B6">
        <w:t xml:space="preserve">0% </w:t>
      </w:r>
      <w:r w:rsidR="00AA6917">
        <w:t xml:space="preserve">- 20% </w:t>
      </w:r>
      <w:r w:rsidR="0004269D" w:rsidRPr="00D534B6">
        <w:t xml:space="preserve">opgedaan in het gasverbruik van EIT BV. Dit heeft te maken met een samen voeging van twee panden. </w:t>
      </w:r>
    </w:p>
    <w:p w14:paraId="5933D7DC" w14:textId="77777777" w:rsidR="00653E70" w:rsidRPr="00D534B6" w:rsidRDefault="00653E70" w:rsidP="00657AD9">
      <w:pPr>
        <w:pStyle w:val="Geenafstand"/>
        <w:jc w:val="both"/>
      </w:pPr>
    </w:p>
    <w:p w14:paraId="34ECEC03" w14:textId="0CB9F4B1" w:rsidR="00653E70" w:rsidRPr="00D534B6" w:rsidRDefault="00667D58" w:rsidP="00667D58">
      <w:pPr>
        <w:pStyle w:val="Kop2"/>
      </w:pPr>
      <w:bookmarkStart w:id="14" w:name="_Toc325884014"/>
      <w:r w:rsidRPr="00D534B6">
        <w:t>Scope 2 | Subdoelstelling</w:t>
      </w:r>
      <w:r w:rsidR="00920A56" w:rsidRPr="00D534B6">
        <w:t xml:space="preserve"> energieverbruik</w:t>
      </w:r>
      <w:r w:rsidRPr="00D534B6">
        <w:t xml:space="preserve"> kantoren</w:t>
      </w:r>
      <w:bookmarkEnd w:id="14"/>
    </w:p>
    <w:p w14:paraId="1090F4CD" w14:textId="77777777" w:rsidR="0004269D" w:rsidRPr="00D534B6" w:rsidRDefault="0004269D" w:rsidP="00BB783E">
      <w:pPr>
        <w:pStyle w:val="Geenafstand"/>
      </w:pPr>
    </w:p>
    <w:p w14:paraId="758F2C2D" w14:textId="7D6F4326" w:rsidR="00180488" w:rsidRPr="00D534B6" w:rsidRDefault="0004269D" w:rsidP="00BB783E">
      <w:pPr>
        <w:pStyle w:val="Geenafstand"/>
      </w:pPr>
      <w:r w:rsidRPr="00D534B6">
        <w:t xml:space="preserve">Ook hier een daling geweest van het stroomverbruik. Dit heeft ook te maken met de samenvoeging van de twee locaties. </w:t>
      </w:r>
    </w:p>
    <w:p w14:paraId="109E9FCE" w14:textId="77777777" w:rsidR="00BB783E" w:rsidRDefault="00BB783E" w:rsidP="00BB783E">
      <w:pPr>
        <w:pStyle w:val="Geenafstand"/>
      </w:pPr>
    </w:p>
    <w:p w14:paraId="00696638" w14:textId="77777777" w:rsidR="008A7CE9" w:rsidRDefault="008A7CE9" w:rsidP="00BB783E">
      <w:pPr>
        <w:pStyle w:val="Geenafstand"/>
      </w:pPr>
    </w:p>
    <w:p w14:paraId="66832F7C" w14:textId="77777777" w:rsidR="008A7CE9" w:rsidRDefault="008A7CE9" w:rsidP="00BB783E">
      <w:pPr>
        <w:pStyle w:val="Geenafstand"/>
      </w:pPr>
    </w:p>
    <w:p w14:paraId="51C18A47" w14:textId="77777777" w:rsidR="008A7CE9" w:rsidRDefault="008A7CE9" w:rsidP="00BB783E">
      <w:pPr>
        <w:pStyle w:val="Geenafstand"/>
      </w:pPr>
    </w:p>
    <w:p w14:paraId="08E2B30B" w14:textId="77777777" w:rsidR="008A7CE9" w:rsidRDefault="008A7CE9" w:rsidP="00BB783E">
      <w:pPr>
        <w:pStyle w:val="Geenafstand"/>
      </w:pPr>
    </w:p>
    <w:p w14:paraId="7BFB5A06" w14:textId="77777777" w:rsidR="008A7CE9" w:rsidRDefault="008A7CE9" w:rsidP="00BB783E">
      <w:pPr>
        <w:pStyle w:val="Geenafstand"/>
      </w:pPr>
    </w:p>
    <w:p w14:paraId="74B99EBF" w14:textId="77777777" w:rsidR="008A7CE9" w:rsidRDefault="008A7CE9" w:rsidP="00BB783E">
      <w:pPr>
        <w:pStyle w:val="Geenafstand"/>
      </w:pPr>
    </w:p>
    <w:p w14:paraId="100C0E49" w14:textId="77777777" w:rsidR="008A7CE9" w:rsidRDefault="008A7CE9" w:rsidP="00BB783E">
      <w:pPr>
        <w:pStyle w:val="Geenafstand"/>
      </w:pPr>
    </w:p>
    <w:p w14:paraId="398CB49A" w14:textId="77777777" w:rsidR="008A7CE9" w:rsidRDefault="008A7CE9" w:rsidP="00BB783E">
      <w:pPr>
        <w:pStyle w:val="Geenafstand"/>
      </w:pPr>
    </w:p>
    <w:p w14:paraId="65F9469E" w14:textId="77777777" w:rsidR="008A7CE9" w:rsidRDefault="008A7CE9" w:rsidP="00BB783E">
      <w:pPr>
        <w:pStyle w:val="Geenafstand"/>
      </w:pPr>
    </w:p>
    <w:p w14:paraId="271710F6" w14:textId="77777777" w:rsidR="008A7CE9" w:rsidRDefault="008A7CE9" w:rsidP="00BB783E">
      <w:pPr>
        <w:pStyle w:val="Geenafstand"/>
      </w:pPr>
    </w:p>
    <w:p w14:paraId="3AF286FB" w14:textId="77777777" w:rsidR="008A7CE9" w:rsidRDefault="008A7CE9" w:rsidP="00BB783E">
      <w:pPr>
        <w:pStyle w:val="Geenafstand"/>
      </w:pPr>
    </w:p>
    <w:p w14:paraId="05312E51" w14:textId="77777777" w:rsidR="008A7CE9" w:rsidRDefault="008A7CE9" w:rsidP="00BB783E">
      <w:pPr>
        <w:pStyle w:val="Geenafstand"/>
      </w:pPr>
    </w:p>
    <w:p w14:paraId="4ACA98D1" w14:textId="77777777" w:rsidR="008A7CE9" w:rsidRDefault="008A7CE9" w:rsidP="00BB783E">
      <w:pPr>
        <w:pStyle w:val="Geenafstand"/>
      </w:pPr>
    </w:p>
    <w:p w14:paraId="59555707" w14:textId="77777777" w:rsidR="008A7CE9" w:rsidRDefault="008A7CE9" w:rsidP="00BB783E">
      <w:pPr>
        <w:pStyle w:val="Geenafstand"/>
      </w:pPr>
    </w:p>
    <w:p w14:paraId="39F87DDC" w14:textId="77777777" w:rsidR="008A7CE9" w:rsidRDefault="008A7CE9" w:rsidP="00BB783E">
      <w:pPr>
        <w:pStyle w:val="Geenafstand"/>
      </w:pPr>
    </w:p>
    <w:p w14:paraId="0D01445B" w14:textId="77777777" w:rsidR="008A7CE9" w:rsidRDefault="008A7CE9" w:rsidP="00BB783E">
      <w:pPr>
        <w:pStyle w:val="Geenafstand"/>
      </w:pPr>
    </w:p>
    <w:p w14:paraId="04A80BF6" w14:textId="77777777" w:rsidR="008A7CE9" w:rsidRDefault="008A7CE9" w:rsidP="00BB783E">
      <w:pPr>
        <w:pStyle w:val="Geenafstand"/>
      </w:pPr>
    </w:p>
    <w:p w14:paraId="3DDF98FC" w14:textId="77777777" w:rsidR="008A7CE9" w:rsidRDefault="008A7CE9" w:rsidP="00BB783E">
      <w:pPr>
        <w:pStyle w:val="Geenafstand"/>
      </w:pPr>
    </w:p>
    <w:p w14:paraId="45FCD35D" w14:textId="77777777" w:rsidR="008A7CE9" w:rsidRDefault="008A7CE9" w:rsidP="00BB783E">
      <w:pPr>
        <w:pStyle w:val="Geenafstand"/>
      </w:pPr>
    </w:p>
    <w:p w14:paraId="0F456C22" w14:textId="77777777" w:rsidR="008A7CE9" w:rsidRDefault="008A7CE9" w:rsidP="00BB783E">
      <w:pPr>
        <w:pStyle w:val="Geenafstand"/>
      </w:pPr>
    </w:p>
    <w:p w14:paraId="7552038E" w14:textId="77777777" w:rsidR="008A7CE9" w:rsidRDefault="008A7CE9" w:rsidP="00BB783E">
      <w:pPr>
        <w:pStyle w:val="Geenafstand"/>
      </w:pPr>
    </w:p>
    <w:p w14:paraId="665F490F" w14:textId="77777777" w:rsidR="008A7CE9" w:rsidRDefault="008A7CE9" w:rsidP="00BB783E">
      <w:pPr>
        <w:pStyle w:val="Geenafstand"/>
      </w:pPr>
    </w:p>
    <w:p w14:paraId="7082A2A2" w14:textId="77777777" w:rsidR="008A7CE9" w:rsidRDefault="008A7CE9" w:rsidP="00BB783E">
      <w:pPr>
        <w:pStyle w:val="Geenafstand"/>
      </w:pPr>
    </w:p>
    <w:p w14:paraId="5EA6070D" w14:textId="77777777" w:rsidR="008A7CE9" w:rsidRDefault="008A7CE9" w:rsidP="00BB783E">
      <w:pPr>
        <w:pStyle w:val="Geenafstand"/>
      </w:pPr>
    </w:p>
    <w:p w14:paraId="226974A3" w14:textId="77777777" w:rsidR="008A7CE9" w:rsidRDefault="008A7CE9" w:rsidP="00BB783E">
      <w:pPr>
        <w:pStyle w:val="Geenafstand"/>
      </w:pPr>
    </w:p>
    <w:p w14:paraId="42AC4ECE" w14:textId="77777777" w:rsidR="008A7CE9" w:rsidRPr="00D534B6" w:rsidRDefault="008A7CE9" w:rsidP="00BB783E">
      <w:pPr>
        <w:pStyle w:val="Geenafstand"/>
      </w:pPr>
    </w:p>
    <w:p w14:paraId="49483C7B" w14:textId="77777777" w:rsidR="008A5DBD" w:rsidRPr="00D534B6" w:rsidRDefault="008A5DBD" w:rsidP="008A5DBD">
      <w:pPr>
        <w:pStyle w:val="Kop2"/>
      </w:pPr>
      <w:bookmarkStart w:id="15" w:name="_Toc325884015"/>
      <w:r w:rsidRPr="00D534B6">
        <w:lastRenderedPageBreak/>
        <w:t>Grafiek voortgang CO</w:t>
      </w:r>
      <w:r w:rsidRPr="00D534B6">
        <w:rPr>
          <w:vertAlign w:val="subscript"/>
        </w:rPr>
        <w:t>2</w:t>
      </w:r>
      <w:r w:rsidR="00D848DB" w:rsidRPr="00D534B6">
        <w:t>-</w:t>
      </w:r>
      <w:r w:rsidRPr="00D534B6">
        <w:t>reductie scope 1 en 2</w:t>
      </w:r>
      <w:bookmarkEnd w:id="15"/>
    </w:p>
    <w:p w14:paraId="73450BE7" w14:textId="77777777" w:rsidR="008A5DBD" w:rsidRPr="00D534B6" w:rsidRDefault="008A5DBD" w:rsidP="008A5DBD">
      <w:pPr>
        <w:pStyle w:val="Geenafstand"/>
      </w:pPr>
    </w:p>
    <w:p w14:paraId="0DBC1AFE" w14:textId="1CA39965" w:rsidR="0004269D" w:rsidRPr="00D534B6" w:rsidRDefault="0004269D" w:rsidP="0004269D">
      <w:pPr>
        <w:pStyle w:val="Geenafstand"/>
      </w:pPr>
      <w:r w:rsidRPr="00D534B6">
        <w:t>De voortgang die we zien sinds we zijn begonnen met de CO</w:t>
      </w:r>
      <w:r w:rsidRPr="00D534B6">
        <w:rPr>
          <w:vertAlign w:val="subscript"/>
        </w:rPr>
        <w:t>2</w:t>
      </w:r>
      <w:r w:rsidRPr="00D534B6">
        <w:t>-Prestatieladder heeft zich voortgezet in het jaar 201</w:t>
      </w:r>
      <w:r w:rsidR="008A7CE9">
        <w:t>6</w:t>
      </w:r>
      <w:r w:rsidRPr="00D534B6">
        <w:t>:</w:t>
      </w:r>
    </w:p>
    <w:p w14:paraId="29E05908" w14:textId="77777777" w:rsidR="0004269D" w:rsidRPr="00D534B6" w:rsidRDefault="0004269D" w:rsidP="0004269D">
      <w:pPr>
        <w:pStyle w:val="Geenafstand"/>
      </w:pPr>
    </w:p>
    <w:tbl>
      <w:tblPr>
        <w:tblW w:w="10260" w:type="dxa"/>
        <w:tblInd w:w="93" w:type="dxa"/>
        <w:tblLook w:val="04A0" w:firstRow="1" w:lastRow="0" w:firstColumn="1" w:lastColumn="0" w:noHBand="0" w:noVBand="1"/>
      </w:tblPr>
      <w:tblGrid>
        <w:gridCol w:w="4500"/>
        <w:gridCol w:w="640"/>
        <w:gridCol w:w="320"/>
        <w:gridCol w:w="780"/>
        <w:gridCol w:w="180"/>
        <w:gridCol w:w="920"/>
        <w:gridCol w:w="40"/>
        <w:gridCol w:w="960"/>
        <w:gridCol w:w="100"/>
        <w:gridCol w:w="860"/>
        <w:gridCol w:w="240"/>
        <w:gridCol w:w="720"/>
      </w:tblGrid>
      <w:tr w:rsidR="008A7CE9" w:rsidRPr="00D534B6" w14:paraId="5E2B5B0E" w14:textId="77777777" w:rsidTr="008A7CE9">
        <w:trPr>
          <w:gridAfter w:val="1"/>
          <w:wAfter w:w="720" w:type="dxa"/>
          <w:trHeight w:val="280"/>
        </w:trPr>
        <w:tc>
          <w:tcPr>
            <w:tcW w:w="5140" w:type="dxa"/>
            <w:gridSpan w:val="2"/>
            <w:tcBorders>
              <w:top w:val="nil"/>
              <w:left w:val="nil"/>
              <w:bottom w:val="single" w:sz="4" w:space="0" w:color="auto"/>
              <w:right w:val="nil"/>
            </w:tcBorders>
            <w:shd w:val="clear" w:color="auto" w:fill="auto"/>
            <w:noWrap/>
          </w:tcPr>
          <w:p w14:paraId="04642CC3" w14:textId="30C07F3C" w:rsidR="008A7CE9" w:rsidRPr="00D534B6" w:rsidRDefault="008A7CE9" w:rsidP="0004269D">
            <w:pPr>
              <w:spacing w:after="0" w:line="240" w:lineRule="auto"/>
              <w:rPr>
                <w:rFonts w:eastAsia="Times New Roman" w:cs="Arial"/>
                <w:b/>
                <w:bCs/>
              </w:rPr>
            </w:pPr>
          </w:p>
        </w:tc>
        <w:tc>
          <w:tcPr>
            <w:tcW w:w="1100" w:type="dxa"/>
            <w:gridSpan w:val="2"/>
            <w:tcBorders>
              <w:top w:val="nil"/>
              <w:left w:val="nil"/>
              <w:bottom w:val="single" w:sz="4" w:space="0" w:color="auto"/>
              <w:right w:val="nil"/>
            </w:tcBorders>
            <w:shd w:val="clear" w:color="auto" w:fill="auto"/>
            <w:noWrap/>
          </w:tcPr>
          <w:p w14:paraId="1215E7F2" w14:textId="77777777" w:rsidR="008A7CE9" w:rsidRPr="00D534B6" w:rsidRDefault="008A7CE9" w:rsidP="0004269D">
            <w:pPr>
              <w:spacing w:after="0" w:line="240" w:lineRule="auto"/>
              <w:rPr>
                <w:rFonts w:eastAsia="Times New Roman" w:cs="Arial"/>
                <w:sz w:val="20"/>
                <w:szCs w:val="20"/>
              </w:rPr>
            </w:pPr>
          </w:p>
        </w:tc>
        <w:tc>
          <w:tcPr>
            <w:tcW w:w="1100" w:type="dxa"/>
            <w:gridSpan w:val="2"/>
            <w:tcBorders>
              <w:top w:val="nil"/>
              <w:left w:val="nil"/>
              <w:bottom w:val="single" w:sz="4" w:space="0" w:color="auto"/>
              <w:right w:val="nil"/>
            </w:tcBorders>
            <w:shd w:val="clear" w:color="auto" w:fill="auto"/>
            <w:noWrap/>
          </w:tcPr>
          <w:p w14:paraId="6D6FDDBE" w14:textId="77777777" w:rsidR="008A7CE9" w:rsidRPr="00D534B6" w:rsidRDefault="008A7CE9" w:rsidP="0004269D">
            <w:pPr>
              <w:spacing w:after="0" w:line="240" w:lineRule="auto"/>
              <w:rPr>
                <w:rFonts w:eastAsia="Times New Roman" w:cs="Arial"/>
                <w:sz w:val="20"/>
                <w:szCs w:val="20"/>
              </w:rPr>
            </w:pPr>
          </w:p>
        </w:tc>
        <w:tc>
          <w:tcPr>
            <w:tcW w:w="1100" w:type="dxa"/>
            <w:gridSpan w:val="3"/>
            <w:tcBorders>
              <w:top w:val="nil"/>
              <w:left w:val="nil"/>
              <w:bottom w:val="single" w:sz="4" w:space="0" w:color="auto"/>
              <w:right w:val="nil"/>
            </w:tcBorders>
            <w:shd w:val="clear" w:color="auto" w:fill="auto"/>
            <w:noWrap/>
          </w:tcPr>
          <w:p w14:paraId="779AB004" w14:textId="77777777" w:rsidR="008A7CE9" w:rsidRPr="00D534B6" w:rsidRDefault="008A7CE9" w:rsidP="0004269D">
            <w:pPr>
              <w:spacing w:after="0" w:line="240" w:lineRule="auto"/>
              <w:rPr>
                <w:rFonts w:eastAsia="Times New Roman" w:cs="Arial"/>
                <w:sz w:val="20"/>
                <w:szCs w:val="20"/>
              </w:rPr>
            </w:pPr>
          </w:p>
        </w:tc>
        <w:tc>
          <w:tcPr>
            <w:tcW w:w="1100" w:type="dxa"/>
            <w:gridSpan w:val="2"/>
            <w:tcBorders>
              <w:top w:val="nil"/>
              <w:left w:val="nil"/>
              <w:bottom w:val="single" w:sz="4" w:space="0" w:color="auto"/>
              <w:right w:val="nil"/>
            </w:tcBorders>
            <w:shd w:val="clear" w:color="auto" w:fill="auto"/>
            <w:noWrap/>
          </w:tcPr>
          <w:p w14:paraId="045F7C2C" w14:textId="77777777" w:rsidR="008A7CE9" w:rsidRPr="00D534B6" w:rsidRDefault="008A7CE9" w:rsidP="0004269D">
            <w:pPr>
              <w:spacing w:after="0" w:line="240" w:lineRule="auto"/>
              <w:rPr>
                <w:rFonts w:eastAsia="Times New Roman" w:cs="Arial"/>
                <w:sz w:val="20"/>
                <w:szCs w:val="20"/>
              </w:rPr>
            </w:pPr>
          </w:p>
        </w:tc>
      </w:tr>
      <w:tr w:rsidR="008A7CE9" w14:paraId="106AFC08" w14:textId="77777777" w:rsidTr="008A7CE9">
        <w:tblPrEx>
          <w:tblCellMar>
            <w:left w:w="70" w:type="dxa"/>
            <w:right w:w="70" w:type="dxa"/>
          </w:tblCellMar>
        </w:tblPrEx>
        <w:trPr>
          <w:trHeight w:val="300"/>
        </w:trPr>
        <w:tc>
          <w:tcPr>
            <w:tcW w:w="4500" w:type="dxa"/>
            <w:tcBorders>
              <w:top w:val="nil"/>
              <w:left w:val="nil"/>
              <w:bottom w:val="nil"/>
              <w:right w:val="nil"/>
            </w:tcBorders>
            <w:shd w:val="clear" w:color="auto" w:fill="auto"/>
            <w:noWrap/>
            <w:vAlign w:val="bottom"/>
            <w:hideMark/>
          </w:tcPr>
          <w:p w14:paraId="5E59CEE5" w14:textId="77777777" w:rsidR="008A7CE9" w:rsidRDefault="008A7CE9">
            <w:pPr>
              <w:rPr>
                <w:rFonts w:ascii="Calibri" w:hAnsi="Calibri" w:cs="Arial"/>
                <w:b/>
                <w:bCs/>
              </w:rPr>
            </w:pPr>
            <w:r>
              <w:rPr>
                <w:rFonts w:ascii="Calibri" w:hAnsi="Calibri" w:cs="Arial"/>
                <w:b/>
                <w:bCs/>
              </w:rPr>
              <w:t>Voortgang CO2 uitstoot</w:t>
            </w:r>
          </w:p>
        </w:tc>
        <w:tc>
          <w:tcPr>
            <w:tcW w:w="960" w:type="dxa"/>
            <w:gridSpan w:val="2"/>
            <w:tcBorders>
              <w:top w:val="nil"/>
              <w:left w:val="nil"/>
              <w:bottom w:val="nil"/>
              <w:right w:val="nil"/>
            </w:tcBorders>
            <w:shd w:val="clear" w:color="auto" w:fill="auto"/>
            <w:noWrap/>
            <w:vAlign w:val="bottom"/>
            <w:hideMark/>
          </w:tcPr>
          <w:p w14:paraId="3662FE2F"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hideMark/>
          </w:tcPr>
          <w:p w14:paraId="0EBE267F"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hideMark/>
          </w:tcPr>
          <w:p w14:paraId="2FD78C50" w14:textId="77777777" w:rsidR="008A7CE9" w:rsidRDefault="008A7CE9">
            <w:pPr>
              <w:rPr>
                <w:rFonts w:ascii="Calibri" w:hAnsi="Calibri" w:cs="Arial"/>
                <w:sz w:val="20"/>
                <w:szCs w:val="20"/>
              </w:rPr>
            </w:pPr>
          </w:p>
        </w:tc>
        <w:tc>
          <w:tcPr>
            <w:tcW w:w="960" w:type="dxa"/>
            <w:tcBorders>
              <w:top w:val="nil"/>
              <w:left w:val="nil"/>
              <w:bottom w:val="nil"/>
              <w:right w:val="nil"/>
            </w:tcBorders>
            <w:shd w:val="clear" w:color="auto" w:fill="auto"/>
            <w:noWrap/>
            <w:vAlign w:val="bottom"/>
            <w:hideMark/>
          </w:tcPr>
          <w:p w14:paraId="7B2E990C"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hideMark/>
          </w:tcPr>
          <w:p w14:paraId="45B26635"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hideMark/>
          </w:tcPr>
          <w:p w14:paraId="6807DB0A" w14:textId="77777777" w:rsidR="008A7CE9" w:rsidRDefault="008A7CE9">
            <w:pPr>
              <w:rPr>
                <w:rFonts w:ascii="Calibri" w:hAnsi="Calibri" w:cs="Arial"/>
                <w:sz w:val="20"/>
                <w:szCs w:val="20"/>
              </w:rPr>
            </w:pPr>
          </w:p>
        </w:tc>
      </w:tr>
      <w:tr w:rsidR="008A7CE9" w14:paraId="337AC3A6" w14:textId="77777777" w:rsidTr="008A7CE9">
        <w:tblPrEx>
          <w:tblCellMar>
            <w:left w:w="70" w:type="dxa"/>
            <w:right w:w="70" w:type="dxa"/>
          </w:tblCellMar>
        </w:tblPrEx>
        <w:trPr>
          <w:trHeight w:val="255"/>
        </w:trPr>
        <w:tc>
          <w:tcPr>
            <w:tcW w:w="4500" w:type="dxa"/>
            <w:tcBorders>
              <w:top w:val="single" w:sz="4" w:space="0" w:color="auto"/>
              <w:left w:val="single" w:sz="4" w:space="0" w:color="auto"/>
              <w:bottom w:val="single" w:sz="4" w:space="0" w:color="auto"/>
              <w:right w:val="nil"/>
            </w:tcBorders>
            <w:shd w:val="clear" w:color="000000" w:fill="92D050"/>
            <w:noWrap/>
            <w:vAlign w:val="bottom"/>
            <w:hideMark/>
          </w:tcPr>
          <w:p w14:paraId="735379DF" w14:textId="77777777" w:rsidR="008A7CE9" w:rsidRDefault="008A7CE9">
            <w:pPr>
              <w:rPr>
                <w:rFonts w:ascii="Calibri" w:hAnsi="Calibri" w:cs="Arial"/>
                <w:b/>
                <w:bCs/>
                <w:sz w:val="20"/>
                <w:szCs w:val="20"/>
              </w:rPr>
            </w:pPr>
            <w:r>
              <w:rPr>
                <w:rFonts w:ascii="Calibri" w:hAnsi="Calibri" w:cs="Arial"/>
                <w:b/>
                <w:bCs/>
                <w:sz w:val="20"/>
                <w:szCs w:val="20"/>
              </w:rPr>
              <w:t>Scope 1</w:t>
            </w:r>
          </w:p>
        </w:tc>
        <w:tc>
          <w:tcPr>
            <w:tcW w:w="960" w:type="dxa"/>
            <w:gridSpan w:val="2"/>
            <w:tcBorders>
              <w:top w:val="single" w:sz="4" w:space="0" w:color="auto"/>
              <w:left w:val="nil"/>
              <w:bottom w:val="single" w:sz="4" w:space="0" w:color="auto"/>
              <w:right w:val="nil"/>
            </w:tcBorders>
            <w:shd w:val="clear" w:color="000000" w:fill="92D050"/>
            <w:noWrap/>
            <w:vAlign w:val="bottom"/>
            <w:hideMark/>
          </w:tcPr>
          <w:p w14:paraId="64775E57" w14:textId="77777777" w:rsidR="008A7CE9" w:rsidRDefault="008A7CE9">
            <w:pPr>
              <w:rPr>
                <w:rFonts w:ascii="Calibri" w:hAnsi="Calibri" w:cs="Arial"/>
                <w:b/>
                <w:bCs/>
                <w:sz w:val="20"/>
                <w:szCs w:val="20"/>
              </w:rPr>
            </w:pPr>
            <w:r>
              <w:rPr>
                <w:rFonts w:ascii="Calibri" w:hAnsi="Calibri" w:cs="Arial"/>
                <w:b/>
                <w:bCs/>
                <w:sz w:val="20"/>
                <w:szCs w:val="20"/>
              </w:rPr>
              <w:t>2012</w:t>
            </w:r>
          </w:p>
        </w:tc>
        <w:tc>
          <w:tcPr>
            <w:tcW w:w="960" w:type="dxa"/>
            <w:gridSpan w:val="2"/>
            <w:tcBorders>
              <w:top w:val="single" w:sz="4" w:space="0" w:color="auto"/>
              <w:left w:val="nil"/>
              <w:bottom w:val="single" w:sz="4" w:space="0" w:color="auto"/>
              <w:right w:val="nil"/>
            </w:tcBorders>
            <w:shd w:val="clear" w:color="000000" w:fill="92D050"/>
            <w:noWrap/>
            <w:vAlign w:val="bottom"/>
            <w:hideMark/>
          </w:tcPr>
          <w:p w14:paraId="526B12E2" w14:textId="77777777" w:rsidR="008A7CE9" w:rsidRDefault="008A7CE9">
            <w:pPr>
              <w:rPr>
                <w:rFonts w:ascii="Calibri" w:hAnsi="Calibri" w:cs="Arial"/>
                <w:b/>
                <w:bCs/>
                <w:sz w:val="18"/>
                <w:szCs w:val="18"/>
              </w:rPr>
            </w:pPr>
            <w:r>
              <w:rPr>
                <w:rFonts w:ascii="Calibri" w:hAnsi="Calibri" w:cs="Arial"/>
                <w:b/>
                <w:bCs/>
                <w:sz w:val="18"/>
                <w:szCs w:val="18"/>
              </w:rPr>
              <w:t>2013</w:t>
            </w:r>
          </w:p>
        </w:tc>
        <w:tc>
          <w:tcPr>
            <w:tcW w:w="960" w:type="dxa"/>
            <w:gridSpan w:val="2"/>
            <w:tcBorders>
              <w:top w:val="single" w:sz="4" w:space="0" w:color="auto"/>
              <w:left w:val="nil"/>
              <w:bottom w:val="single" w:sz="4" w:space="0" w:color="auto"/>
              <w:right w:val="nil"/>
            </w:tcBorders>
            <w:shd w:val="clear" w:color="000000" w:fill="92D050"/>
            <w:noWrap/>
            <w:vAlign w:val="bottom"/>
            <w:hideMark/>
          </w:tcPr>
          <w:p w14:paraId="70C05BCA" w14:textId="77777777" w:rsidR="008A7CE9" w:rsidRDefault="008A7CE9">
            <w:pPr>
              <w:rPr>
                <w:rFonts w:ascii="Calibri" w:hAnsi="Calibri" w:cs="Arial"/>
                <w:b/>
                <w:bCs/>
                <w:sz w:val="18"/>
                <w:szCs w:val="18"/>
              </w:rPr>
            </w:pPr>
            <w:r>
              <w:rPr>
                <w:rFonts w:ascii="Calibri" w:hAnsi="Calibri" w:cs="Arial"/>
                <w:b/>
                <w:bCs/>
                <w:sz w:val="18"/>
                <w:szCs w:val="18"/>
              </w:rPr>
              <w:t>2014</w:t>
            </w:r>
          </w:p>
        </w:tc>
        <w:tc>
          <w:tcPr>
            <w:tcW w:w="960" w:type="dxa"/>
            <w:tcBorders>
              <w:top w:val="single" w:sz="4" w:space="0" w:color="auto"/>
              <w:left w:val="nil"/>
              <w:bottom w:val="single" w:sz="4" w:space="0" w:color="auto"/>
              <w:right w:val="nil"/>
            </w:tcBorders>
            <w:shd w:val="clear" w:color="000000" w:fill="92D050"/>
            <w:noWrap/>
            <w:vAlign w:val="bottom"/>
            <w:hideMark/>
          </w:tcPr>
          <w:p w14:paraId="1E8E3F9C" w14:textId="77777777" w:rsidR="008A7CE9" w:rsidRDefault="008A7CE9">
            <w:pPr>
              <w:rPr>
                <w:rFonts w:ascii="Calibri" w:hAnsi="Calibri" w:cs="Arial"/>
                <w:b/>
                <w:bCs/>
                <w:sz w:val="20"/>
                <w:szCs w:val="20"/>
              </w:rPr>
            </w:pPr>
            <w:r>
              <w:rPr>
                <w:rFonts w:ascii="Calibri" w:hAnsi="Calibri" w:cs="Arial"/>
                <w:b/>
                <w:bCs/>
                <w:sz w:val="20"/>
                <w:szCs w:val="20"/>
              </w:rPr>
              <w:t>2015</w:t>
            </w:r>
          </w:p>
        </w:tc>
        <w:tc>
          <w:tcPr>
            <w:tcW w:w="960" w:type="dxa"/>
            <w:gridSpan w:val="2"/>
            <w:tcBorders>
              <w:top w:val="single" w:sz="4" w:space="0" w:color="auto"/>
              <w:left w:val="nil"/>
              <w:bottom w:val="single" w:sz="4" w:space="0" w:color="auto"/>
              <w:right w:val="nil"/>
            </w:tcBorders>
            <w:shd w:val="clear" w:color="000000" w:fill="92D050"/>
            <w:noWrap/>
            <w:vAlign w:val="bottom"/>
            <w:hideMark/>
          </w:tcPr>
          <w:p w14:paraId="522AF473" w14:textId="77777777" w:rsidR="008A7CE9" w:rsidRDefault="008A7CE9">
            <w:pPr>
              <w:rPr>
                <w:rFonts w:ascii="Calibri" w:hAnsi="Calibri" w:cs="Arial"/>
                <w:sz w:val="18"/>
                <w:szCs w:val="18"/>
              </w:rPr>
            </w:pPr>
            <w:r>
              <w:rPr>
                <w:rFonts w:ascii="Calibri" w:hAnsi="Calibri" w:cs="Arial"/>
                <w:sz w:val="18"/>
                <w:szCs w:val="18"/>
              </w:rPr>
              <w:t>2016_1</w:t>
            </w:r>
          </w:p>
        </w:tc>
        <w:tc>
          <w:tcPr>
            <w:tcW w:w="960" w:type="dxa"/>
            <w:gridSpan w:val="2"/>
            <w:tcBorders>
              <w:top w:val="single" w:sz="4" w:space="0" w:color="auto"/>
              <w:left w:val="nil"/>
              <w:bottom w:val="single" w:sz="4" w:space="0" w:color="auto"/>
              <w:right w:val="nil"/>
            </w:tcBorders>
            <w:shd w:val="clear" w:color="000000" w:fill="92D050"/>
            <w:noWrap/>
            <w:vAlign w:val="bottom"/>
            <w:hideMark/>
          </w:tcPr>
          <w:p w14:paraId="54F0C322" w14:textId="77777777" w:rsidR="008A7CE9" w:rsidRDefault="008A7CE9">
            <w:pPr>
              <w:rPr>
                <w:rFonts w:ascii="Calibri" w:hAnsi="Calibri" w:cs="Arial"/>
                <w:b/>
                <w:bCs/>
                <w:sz w:val="20"/>
                <w:szCs w:val="20"/>
              </w:rPr>
            </w:pPr>
            <w:r>
              <w:rPr>
                <w:rFonts w:ascii="Calibri" w:hAnsi="Calibri" w:cs="Arial"/>
                <w:b/>
                <w:bCs/>
                <w:sz w:val="20"/>
                <w:szCs w:val="20"/>
              </w:rPr>
              <w:t>2016</w:t>
            </w:r>
          </w:p>
        </w:tc>
      </w:tr>
      <w:tr w:rsidR="008A7CE9" w14:paraId="2FC8D13E" w14:textId="77777777" w:rsidTr="008A7CE9">
        <w:tblPrEx>
          <w:tblCellMar>
            <w:left w:w="70" w:type="dxa"/>
            <w:right w:w="70" w:type="dxa"/>
          </w:tblCellMar>
        </w:tblPrEx>
        <w:trPr>
          <w:trHeight w:val="255"/>
        </w:trPr>
        <w:tc>
          <w:tcPr>
            <w:tcW w:w="4500" w:type="dxa"/>
            <w:tcBorders>
              <w:top w:val="nil"/>
              <w:left w:val="single" w:sz="4" w:space="0" w:color="auto"/>
              <w:bottom w:val="nil"/>
              <w:right w:val="nil"/>
            </w:tcBorders>
            <w:shd w:val="clear" w:color="auto" w:fill="auto"/>
            <w:noWrap/>
            <w:vAlign w:val="bottom"/>
            <w:hideMark/>
          </w:tcPr>
          <w:p w14:paraId="07B0780C" w14:textId="77777777" w:rsidR="008A7CE9" w:rsidRDefault="008A7CE9">
            <w:pPr>
              <w:rPr>
                <w:rFonts w:ascii="Calibri" w:hAnsi="Calibri" w:cs="Arial"/>
                <w:sz w:val="20"/>
                <w:szCs w:val="20"/>
              </w:rPr>
            </w:pPr>
            <w:r>
              <w:rPr>
                <w:rFonts w:ascii="Calibri" w:hAnsi="Calibri" w:cs="Arial"/>
                <w:sz w:val="20"/>
                <w:szCs w:val="20"/>
              </w:rPr>
              <w:t>Gasverbruik</w:t>
            </w:r>
          </w:p>
        </w:tc>
        <w:tc>
          <w:tcPr>
            <w:tcW w:w="960" w:type="dxa"/>
            <w:gridSpan w:val="2"/>
            <w:tcBorders>
              <w:top w:val="nil"/>
              <w:left w:val="nil"/>
              <w:bottom w:val="nil"/>
              <w:right w:val="nil"/>
            </w:tcBorders>
            <w:shd w:val="clear" w:color="auto" w:fill="auto"/>
            <w:noWrap/>
            <w:vAlign w:val="bottom"/>
            <w:hideMark/>
          </w:tcPr>
          <w:p w14:paraId="17FA1571" w14:textId="77777777" w:rsidR="008A7CE9" w:rsidRDefault="008A7CE9">
            <w:pPr>
              <w:rPr>
                <w:rFonts w:ascii="Calibri" w:hAnsi="Calibri" w:cs="Arial"/>
                <w:sz w:val="20"/>
                <w:szCs w:val="20"/>
              </w:rPr>
            </w:pPr>
            <w:r>
              <w:rPr>
                <w:rFonts w:ascii="Calibri" w:hAnsi="Calibri" w:cs="Arial"/>
                <w:sz w:val="20"/>
                <w:szCs w:val="20"/>
              </w:rPr>
              <w:t xml:space="preserve">        51,17 </w:t>
            </w:r>
          </w:p>
        </w:tc>
        <w:tc>
          <w:tcPr>
            <w:tcW w:w="960" w:type="dxa"/>
            <w:gridSpan w:val="2"/>
            <w:tcBorders>
              <w:top w:val="nil"/>
              <w:left w:val="nil"/>
              <w:bottom w:val="nil"/>
              <w:right w:val="nil"/>
            </w:tcBorders>
            <w:shd w:val="clear" w:color="auto" w:fill="auto"/>
            <w:noWrap/>
            <w:vAlign w:val="bottom"/>
            <w:hideMark/>
          </w:tcPr>
          <w:p w14:paraId="7015428D" w14:textId="77777777" w:rsidR="008A7CE9" w:rsidRDefault="008A7CE9">
            <w:pPr>
              <w:rPr>
                <w:rFonts w:ascii="Calibri" w:hAnsi="Calibri" w:cs="Arial"/>
                <w:sz w:val="20"/>
                <w:szCs w:val="20"/>
              </w:rPr>
            </w:pPr>
            <w:r>
              <w:rPr>
                <w:rFonts w:ascii="Calibri" w:hAnsi="Calibri" w:cs="Arial"/>
                <w:sz w:val="20"/>
                <w:szCs w:val="20"/>
              </w:rPr>
              <w:t xml:space="preserve">        48,42 </w:t>
            </w:r>
          </w:p>
        </w:tc>
        <w:tc>
          <w:tcPr>
            <w:tcW w:w="960" w:type="dxa"/>
            <w:gridSpan w:val="2"/>
            <w:tcBorders>
              <w:top w:val="nil"/>
              <w:left w:val="nil"/>
              <w:bottom w:val="nil"/>
              <w:right w:val="nil"/>
            </w:tcBorders>
            <w:shd w:val="clear" w:color="auto" w:fill="auto"/>
            <w:noWrap/>
            <w:vAlign w:val="bottom"/>
            <w:hideMark/>
          </w:tcPr>
          <w:p w14:paraId="7AA70565" w14:textId="77777777" w:rsidR="008A7CE9" w:rsidRDefault="008A7CE9">
            <w:pPr>
              <w:rPr>
                <w:rFonts w:ascii="Calibri" w:hAnsi="Calibri" w:cs="Arial"/>
                <w:sz w:val="20"/>
                <w:szCs w:val="20"/>
              </w:rPr>
            </w:pPr>
            <w:r>
              <w:rPr>
                <w:rFonts w:ascii="Calibri" w:hAnsi="Calibri" w:cs="Arial"/>
                <w:sz w:val="20"/>
                <w:szCs w:val="20"/>
              </w:rPr>
              <w:t xml:space="preserve">        43,92 </w:t>
            </w:r>
          </w:p>
        </w:tc>
        <w:tc>
          <w:tcPr>
            <w:tcW w:w="960" w:type="dxa"/>
            <w:tcBorders>
              <w:top w:val="nil"/>
              <w:left w:val="nil"/>
              <w:bottom w:val="nil"/>
              <w:right w:val="nil"/>
            </w:tcBorders>
            <w:shd w:val="clear" w:color="auto" w:fill="auto"/>
            <w:noWrap/>
            <w:vAlign w:val="bottom"/>
            <w:hideMark/>
          </w:tcPr>
          <w:p w14:paraId="7486DC5D" w14:textId="77777777" w:rsidR="008A7CE9" w:rsidRDefault="008A7CE9">
            <w:pPr>
              <w:rPr>
                <w:rFonts w:ascii="Calibri" w:hAnsi="Calibri" w:cs="Arial"/>
                <w:sz w:val="20"/>
                <w:szCs w:val="20"/>
              </w:rPr>
            </w:pPr>
            <w:r>
              <w:rPr>
                <w:rFonts w:ascii="Calibri" w:hAnsi="Calibri" w:cs="Arial"/>
                <w:sz w:val="20"/>
                <w:szCs w:val="20"/>
              </w:rPr>
              <w:t xml:space="preserve">        40,82 </w:t>
            </w:r>
          </w:p>
        </w:tc>
        <w:tc>
          <w:tcPr>
            <w:tcW w:w="960" w:type="dxa"/>
            <w:gridSpan w:val="2"/>
            <w:tcBorders>
              <w:top w:val="nil"/>
              <w:left w:val="nil"/>
              <w:bottom w:val="nil"/>
              <w:right w:val="nil"/>
            </w:tcBorders>
            <w:shd w:val="clear" w:color="auto" w:fill="auto"/>
            <w:noWrap/>
            <w:vAlign w:val="bottom"/>
            <w:hideMark/>
          </w:tcPr>
          <w:p w14:paraId="74C0D28B" w14:textId="77777777" w:rsidR="008A7CE9" w:rsidRDefault="008A7CE9">
            <w:pPr>
              <w:rPr>
                <w:rFonts w:ascii="Calibri" w:hAnsi="Calibri" w:cs="Arial"/>
                <w:sz w:val="20"/>
                <w:szCs w:val="20"/>
              </w:rPr>
            </w:pPr>
            <w:r>
              <w:rPr>
                <w:rFonts w:ascii="Calibri" w:hAnsi="Calibri" w:cs="Arial"/>
                <w:sz w:val="20"/>
                <w:szCs w:val="20"/>
              </w:rPr>
              <w:t xml:space="preserve">        22,70 </w:t>
            </w:r>
          </w:p>
        </w:tc>
        <w:tc>
          <w:tcPr>
            <w:tcW w:w="960" w:type="dxa"/>
            <w:gridSpan w:val="2"/>
            <w:tcBorders>
              <w:top w:val="nil"/>
              <w:left w:val="nil"/>
              <w:bottom w:val="nil"/>
              <w:right w:val="nil"/>
            </w:tcBorders>
            <w:shd w:val="clear" w:color="auto" w:fill="auto"/>
            <w:noWrap/>
            <w:vAlign w:val="bottom"/>
            <w:hideMark/>
          </w:tcPr>
          <w:p w14:paraId="245A1AF4" w14:textId="77777777" w:rsidR="008A7CE9" w:rsidRDefault="008A7CE9">
            <w:pPr>
              <w:rPr>
                <w:rFonts w:ascii="Calibri" w:hAnsi="Calibri" w:cs="Arial"/>
                <w:sz w:val="20"/>
                <w:szCs w:val="20"/>
              </w:rPr>
            </w:pPr>
            <w:r>
              <w:rPr>
                <w:rFonts w:ascii="Calibri" w:hAnsi="Calibri" w:cs="Arial"/>
                <w:sz w:val="20"/>
                <w:szCs w:val="20"/>
              </w:rPr>
              <w:t xml:space="preserve">        45,41 </w:t>
            </w:r>
          </w:p>
        </w:tc>
      </w:tr>
      <w:tr w:rsidR="008A7CE9" w14:paraId="3AB9901B" w14:textId="77777777" w:rsidTr="008A7CE9">
        <w:tblPrEx>
          <w:tblCellMar>
            <w:left w:w="70" w:type="dxa"/>
            <w:right w:w="70" w:type="dxa"/>
          </w:tblCellMar>
        </w:tblPrEx>
        <w:trPr>
          <w:trHeight w:val="255"/>
        </w:trPr>
        <w:tc>
          <w:tcPr>
            <w:tcW w:w="4500" w:type="dxa"/>
            <w:tcBorders>
              <w:top w:val="nil"/>
              <w:left w:val="single" w:sz="4" w:space="0" w:color="auto"/>
              <w:bottom w:val="nil"/>
              <w:right w:val="nil"/>
            </w:tcBorders>
            <w:shd w:val="clear" w:color="auto" w:fill="auto"/>
            <w:noWrap/>
            <w:vAlign w:val="bottom"/>
            <w:hideMark/>
          </w:tcPr>
          <w:p w14:paraId="460FFFC1" w14:textId="77777777" w:rsidR="008A7CE9" w:rsidRDefault="008A7CE9">
            <w:pPr>
              <w:rPr>
                <w:rFonts w:ascii="Calibri" w:hAnsi="Calibri" w:cs="Arial"/>
                <w:sz w:val="20"/>
                <w:szCs w:val="20"/>
              </w:rPr>
            </w:pPr>
            <w:r>
              <w:rPr>
                <w:rFonts w:ascii="Calibri" w:hAnsi="Calibri" w:cs="Arial"/>
                <w:sz w:val="20"/>
                <w:szCs w:val="20"/>
              </w:rPr>
              <w:t>Brandstof wagenpark (diesel)</w:t>
            </w:r>
          </w:p>
        </w:tc>
        <w:tc>
          <w:tcPr>
            <w:tcW w:w="960" w:type="dxa"/>
            <w:gridSpan w:val="2"/>
            <w:tcBorders>
              <w:top w:val="nil"/>
              <w:left w:val="nil"/>
              <w:bottom w:val="nil"/>
              <w:right w:val="nil"/>
            </w:tcBorders>
            <w:shd w:val="clear" w:color="auto" w:fill="auto"/>
            <w:noWrap/>
            <w:vAlign w:val="bottom"/>
            <w:hideMark/>
          </w:tcPr>
          <w:p w14:paraId="6ED36CD9" w14:textId="77777777" w:rsidR="008A7CE9" w:rsidRDefault="008A7CE9">
            <w:pPr>
              <w:rPr>
                <w:rFonts w:ascii="Calibri" w:hAnsi="Calibri" w:cs="Arial"/>
                <w:sz w:val="20"/>
                <w:szCs w:val="20"/>
              </w:rPr>
            </w:pPr>
            <w:r>
              <w:rPr>
                <w:rFonts w:ascii="Calibri" w:hAnsi="Calibri" w:cs="Arial"/>
                <w:sz w:val="20"/>
                <w:szCs w:val="20"/>
              </w:rPr>
              <w:t xml:space="preserve">        11,47 </w:t>
            </w:r>
          </w:p>
        </w:tc>
        <w:tc>
          <w:tcPr>
            <w:tcW w:w="960" w:type="dxa"/>
            <w:gridSpan w:val="2"/>
            <w:tcBorders>
              <w:top w:val="nil"/>
              <w:left w:val="nil"/>
              <w:bottom w:val="nil"/>
              <w:right w:val="nil"/>
            </w:tcBorders>
            <w:shd w:val="clear" w:color="auto" w:fill="auto"/>
            <w:noWrap/>
            <w:vAlign w:val="bottom"/>
            <w:hideMark/>
          </w:tcPr>
          <w:p w14:paraId="4003A396" w14:textId="77777777" w:rsidR="008A7CE9" w:rsidRDefault="008A7CE9">
            <w:pPr>
              <w:rPr>
                <w:rFonts w:ascii="Calibri" w:hAnsi="Calibri" w:cs="Arial"/>
                <w:sz w:val="20"/>
                <w:szCs w:val="20"/>
              </w:rPr>
            </w:pPr>
            <w:r>
              <w:rPr>
                <w:rFonts w:ascii="Calibri" w:hAnsi="Calibri" w:cs="Arial"/>
                <w:sz w:val="20"/>
                <w:szCs w:val="20"/>
              </w:rPr>
              <w:t xml:space="preserve">        11,70 </w:t>
            </w:r>
          </w:p>
        </w:tc>
        <w:tc>
          <w:tcPr>
            <w:tcW w:w="960" w:type="dxa"/>
            <w:gridSpan w:val="2"/>
            <w:tcBorders>
              <w:top w:val="nil"/>
              <w:left w:val="nil"/>
              <w:bottom w:val="nil"/>
              <w:right w:val="nil"/>
            </w:tcBorders>
            <w:shd w:val="clear" w:color="auto" w:fill="auto"/>
            <w:noWrap/>
            <w:vAlign w:val="bottom"/>
            <w:hideMark/>
          </w:tcPr>
          <w:p w14:paraId="66A79AC4" w14:textId="77777777" w:rsidR="008A7CE9" w:rsidRDefault="008A7CE9">
            <w:pPr>
              <w:rPr>
                <w:rFonts w:ascii="Calibri" w:hAnsi="Calibri" w:cs="Arial"/>
                <w:sz w:val="20"/>
                <w:szCs w:val="20"/>
              </w:rPr>
            </w:pPr>
            <w:r>
              <w:rPr>
                <w:rFonts w:ascii="Calibri" w:hAnsi="Calibri" w:cs="Arial"/>
                <w:sz w:val="20"/>
                <w:szCs w:val="20"/>
              </w:rPr>
              <w:t xml:space="preserve">        12,02 </w:t>
            </w:r>
          </w:p>
        </w:tc>
        <w:tc>
          <w:tcPr>
            <w:tcW w:w="960" w:type="dxa"/>
            <w:tcBorders>
              <w:top w:val="nil"/>
              <w:left w:val="nil"/>
              <w:bottom w:val="nil"/>
              <w:right w:val="nil"/>
            </w:tcBorders>
            <w:shd w:val="clear" w:color="auto" w:fill="auto"/>
            <w:noWrap/>
            <w:vAlign w:val="bottom"/>
            <w:hideMark/>
          </w:tcPr>
          <w:p w14:paraId="46E932E9" w14:textId="77777777" w:rsidR="008A7CE9" w:rsidRDefault="008A7CE9">
            <w:pPr>
              <w:rPr>
                <w:rFonts w:ascii="Calibri" w:hAnsi="Calibri" w:cs="Arial"/>
                <w:sz w:val="20"/>
                <w:szCs w:val="20"/>
              </w:rPr>
            </w:pPr>
            <w:r>
              <w:rPr>
                <w:rFonts w:ascii="Calibri" w:hAnsi="Calibri" w:cs="Arial"/>
                <w:sz w:val="20"/>
                <w:szCs w:val="20"/>
              </w:rPr>
              <w:t xml:space="preserve">          8,84 </w:t>
            </w:r>
          </w:p>
        </w:tc>
        <w:tc>
          <w:tcPr>
            <w:tcW w:w="960" w:type="dxa"/>
            <w:gridSpan w:val="2"/>
            <w:tcBorders>
              <w:top w:val="nil"/>
              <w:left w:val="nil"/>
              <w:bottom w:val="nil"/>
              <w:right w:val="nil"/>
            </w:tcBorders>
            <w:shd w:val="clear" w:color="auto" w:fill="auto"/>
            <w:noWrap/>
            <w:vAlign w:val="bottom"/>
            <w:hideMark/>
          </w:tcPr>
          <w:p w14:paraId="7B52E916" w14:textId="77777777" w:rsidR="008A7CE9" w:rsidRDefault="008A7CE9">
            <w:pPr>
              <w:rPr>
                <w:rFonts w:ascii="Calibri" w:hAnsi="Calibri" w:cs="Arial"/>
                <w:sz w:val="20"/>
                <w:szCs w:val="20"/>
              </w:rPr>
            </w:pPr>
            <w:r>
              <w:rPr>
                <w:rFonts w:ascii="Calibri" w:hAnsi="Calibri" w:cs="Arial"/>
                <w:sz w:val="20"/>
                <w:szCs w:val="20"/>
              </w:rPr>
              <w:t xml:space="preserve">          2,61 </w:t>
            </w:r>
          </w:p>
        </w:tc>
        <w:tc>
          <w:tcPr>
            <w:tcW w:w="960" w:type="dxa"/>
            <w:gridSpan w:val="2"/>
            <w:tcBorders>
              <w:top w:val="nil"/>
              <w:left w:val="nil"/>
              <w:bottom w:val="nil"/>
              <w:right w:val="nil"/>
            </w:tcBorders>
            <w:shd w:val="clear" w:color="auto" w:fill="auto"/>
            <w:noWrap/>
            <w:vAlign w:val="bottom"/>
            <w:hideMark/>
          </w:tcPr>
          <w:p w14:paraId="36C4E608" w14:textId="77777777" w:rsidR="008A7CE9" w:rsidRDefault="008A7CE9">
            <w:pPr>
              <w:rPr>
                <w:rFonts w:ascii="Calibri" w:hAnsi="Calibri" w:cs="Arial"/>
                <w:sz w:val="20"/>
                <w:szCs w:val="20"/>
              </w:rPr>
            </w:pPr>
            <w:r>
              <w:rPr>
                <w:rFonts w:ascii="Calibri" w:hAnsi="Calibri" w:cs="Arial"/>
                <w:sz w:val="20"/>
                <w:szCs w:val="20"/>
              </w:rPr>
              <w:t xml:space="preserve">          6,02 </w:t>
            </w:r>
          </w:p>
        </w:tc>
      </w:tr>
      <w:tr w:rsidR="008A7CE9" w14:paraId="303FC17A" w14:textId="77777777" w:rsidTr="008A7CE9">
        <w:tblPrEx>
          <w:tblCellMar>
            <w:left w:w="70" w:type="dxa"/>
            <w:right w:w="70" w:type="dxa"/>
          </w:tblCellMar>
        </w:tblPrEx>
        <w:trPr>
          <w:trHeight w:val="255"/>
        </w:trPr>
        <w:tc>
          <w:tcPr>
            <w:tcW w:w="4500" w:type="dxa"/>
            <w:tcBorders>
              <w:top w:val="nil"/>
              <w:left w:val="single" w:sz="4" w:space="0" w:color="auto"/>
              <w:bottom w:val="nil"/>
              <w:right w:val="nil"/>
            </w:tcBorders>
            <w:shd w:val="clear" w:color="auto" w:fill="auto"/>
            <w:noWrap/>
            <w:vAlign w:val="bottom"/>
            <w:hideMark/>
          </w:tcPr>
          <w:p w14:paraId="7BDA356B" w14:textId="77777777" w:rsidR="008A7CE9" w:rsidRDefault="008A7CE9">
            <w:pPr>
              <w:rPr>
                <w:rFonts w:ascii="Calibri" w:hAnsi="Calibri" w:cs="Arial"/>
                <w:sz w:val="20"/>
                <w:szCs w:val="20"/>
              </w:rPr>
            </w:pPr>
            <w:r>
              <w:rPr>
                <w:rFonts w:ascii="Calibri" w:hAnsi="Calibri" w:cs="Arial"/>
                <w:sz w:val="20"/>
                <w:szCs w:val="20"/>
              </w:rPr>
              <w:t>Brandstof wagenpark (benzine)</w:t>
            </w:r>
          </w:p>
        </w:tc>
        <w:tc>
          <w:tcPr>
            <w:tcW w:w="960" w:type="dxa"/>
            <w:gridSpan w:val="2"/>
            <w:tcBorders>
              <w:top w:val="nil"/>
              <w:left w:val="nil"/>
              <w:bottom w:val="nil"/>
              <w:right w:val="nil"/>
            </w:tcBorders>
            <w:shd w:val="clear" w:color="auto" w:fill="auto"/>
            <w:noWrap/>
            <w:vAlign w:val="bottom"/>
            <w:hideMark/>
          </w:tcPr>
          <w:p w14:paraId="7D40535C" w14:textId="77777777" w:rsidR="008A7CE9" w:rsidRDefault="008A7CE9">
            <w:pPr>
              <w:rPr>
                <w:rFonts w:ascii="Calibri" w:hAnsi="Calibri" w:cs="Arial"/>
                <w:sz w:val="20"/>
                <w:szCs w:val="20"/>
              </w:rPr>
            </w:pPr>
            <w:r>
              <w:rPr>
                <w:rFonts w:ascii="Calibri" w:hAnsi="Calibri" w:cs="Arial"/>
                <w:sz w:val="20"/>
                <w:szCs w:val="20"/>
              </w:rPr>
              <w:t xml:space="preserve">        12,20 </w:t>
            </w:r>
          </w:p>
        </w:tc>
        <w:tc>
          <w:tcPr>
            <w:tcW w:w="960" w:type="dxa"/>
            <w:gridSpan w:val="2"/>
            <w:tcBorders>
              <w:top w:val="nil"/>
              <w:left w:val="nil"/>
              <w:bottom w:val="nil"/>
              <w:right w:val="nil"/>
            </w:tcBorders>
            <w:shd w:val="clear" w:color="auto" w:fill="auto"/>
            <w:noWrap/>
            <w:vAlign w:val="bottom"/>
            <w:hideMark/>
          </w:tcPr>
          <w:p w14:paraId="27CAFC9D" w14:textId="77777777" w:rsidR="008A7CE9" w:rsidRDefault="008A7CE9">
            <w:pPr>
              <w:rPr>
                <w:rFonts w:ascii="Calibri" w:hAnsi="Calibri" w:cs="Arial"/>
                <w:sz w:val="20"/>
                <w:szCs w:val="20"/>
              </w:rPr>
            </w:pPr>
            <w:r>
              <w:rPr>
                <w:rFonts w:ascii="Calibri" w:hAnsi="Calibri" w:cs="Arial"/>
                <w:sz w:val="20"/>
                <w:szCs w:val="20"/>
              </w:rPr>
              <w:t xml:space="preserve">        14,17 </w:t>
            </w:r>
          </w:p>
        </w:tc>
        <w:tc>
          <w:tcPr>
            <w:tcW w:w="960" w:type="dxa"/>
            <w:gridSpan w:val="2"/>
            <w:tcBorders>
              <w:top w:val="nil"/>
              <w:left w:val="nil"/>
              <w:bottom w:val="nil"/>
              <w:right w:val="nil"/>
            </w:tcBorders>
            <w:shd w:val="clear" w:color="auto" w:fill="auto"/>
            <w:noWrap/>
            <w:vAlign w:val="bottom"/>
            <w:hideMark/>
          </w:tcPr>
          <w:p w14:paraId="3149E72E" w14:textId="77777777" w:rsidR="008A7CE9" w:rsidRDefault="008A7CE9">
            <w:pPr>
              <w:rPr>
                <w:rFonts w:ascii="Calibri" w:hAnsi="Calibri" w:cs="Arial"/>
                <w:sz w:val="20"/>
                <w:szCs w:val="20"/>
              </w:rPr>
            </w:pPr>
            <w:r>
              <w:rPr>
                <w:rFonts w:ascii="Calibri" w:hAnsi="Calibri" w:cs="Arial"/>
                <w:sz w:val="20"/>
                <w:szCs w:val="20"/>
              </w:rPr>
              <w:t xml:space="preserve">        10,70 </w:t>
            </w:r>
          </w:p>
        </w:tc>
        <w:tc>
          <w:tcPr>
            <w:tcW w:w="960" w:type="dxa"/>
            <w:tcBorders>
              <w:top w:val="nil"/>
              <w:left w:val="nil"/>
              <w:bottom w:val="nil"/>
              <w:right w:val="nil"/>
            </w:tcBorders>
            <w:shd w:val="clear" w:color="auto" w:fill="auto"/>
            <w:noWrap/>
            <w:vAlign w:val="bottom"/>
            <w:hideMark/>
          </w:tcPr>
          <w:p w14:paraId="7B36A8DF" w14:textId="77777777" w:rsidR="008A7CE9" w:rsidRDefault="008A7CE9">
            <w:pPr>
              <w:rPr>
                <w:rFonts w:ascii="Calibri" w:hAnsi="Calibri" w:cs="Arial"/>
                <w:sz w:val="20"/>
                <w:szCs w:val="20"/>
              </w:rPr>
            </w:pPr>
            <w:r>
              <w:rPr>
                <w:rFonts w:ascii="Calibri" w:hAnsi="Calibri" w:cs="Arial"/>
                <w:sz w:val="20"/>
                <w:szCs w:val="20"/>
              </w:rPr>
              <w:t xml:space="preserve">          9,04 </w:t>
            </w:r>
          </w:p>
        </w:tc>
        <w:tc>
          <w:tcPr>
            <w:tcW w:w="960" w:type="dxa"/>
            <w:gridSpan w:val="2"/>
            <w:tcBorders>
              <w:top w:val="nil"/>
              <w:left w:val="nil"/>
              <w:bottom w:val="nil"/>
              <w:right w:val="nil"/>
            </w:tcBorders>
            <w:shd w:val="clear" w:color="auto" w:fill="auto"/>
            <w:noWrap/>
            <w:vAlign w:val="bottom"/>
            <w:hideMark/>
          </w:tcPr>
          <w:p w14:paraId="7AF9790E" w14:textId="77777777" w:rsidR="008A7CE9" w:rsidRDefault="008A7CE9">
            <w:pPr>
              <w:rPr>
                <w:rFonts w:ascii="Calibri" w:hAnsi="Calibri" w:cs="Arial"/>
                <w:sz w:val="20"/>
                <w:szCs w:val="20"/>
              </w:rPr>
            </w:pPr>
            <w:r>
              <w:rPr>
                <w:rFonts w:ascii="Calibri" w:hAnsi="Calibri" w:cs="Arial"/>
                <w:sz w:val="20"/>
                <w:szCs w:val="20"/>
              </w:rPr>
              <w:t xml:space="preserve">          8,49 </w:t>
            </w:r>
          </w:p>
        </w:tc>
        <w:tc>
          <w:tcPr>
            <w:tcW w:w="960" w:type="dxa"/>
            <w:gridSpan w:val="2"/>
            <w:tcBorders>
              <w:top w:val="nil"/>
              <w:left w:val="nil"/>
              <w:bottom w:val="nil"/>
              <w:right w:val="nil"/>
            </w:tcBorders>
            <w:shd w:val="clear" w:color="auto" w:fill="auto"/>
            <w:noWrap/>
            <w:vAlign w:val="bottom"/>
            <w:hideMark/>
          </w:tcPr>
          <w:p w14:paraId="4FA60CA4" w14:textId="77777777" w:rsidR="008A7CE9" w:rsidRDefault="008A7CE9">
            <w:pPr>
              <w:rPr>
                <w:rFonts w:ascii="Calibri" w:hAnsi="Calibri" w:cs="Arial"/>
                <w:sz w:val="20"/>
                <w:szCs w:val="20"/>
              </w:rPr>
            </w:pPr>
            <w:r>
              <w:rPr>
                <w:rFonts w:ascii="Calibri" w:hAnsi="Calibri" w:cs="Arial"/>
                <w:sz w:val="20"/>
                <w:szCs w:val="20"/>
              </w:rPr>
              <w:t xml:space="preserve">        15,53 </w:t>
            </w:r>
          </w:p>
        </w:tc>
      </w:tr>
      <w:tr w:rsidR="008A7CE9" w14:paraId="7CD97204" w14:textId="77777777" w:rsidTr="008A7CE9">
        <w:tblPrEx>
          <w:tblCellMar>
            <w:left w:w="70" w:type="dxa"/>
            <w:right w:w="70" w:type="dxa"/>
          </w:tblCellMar>
        </w:tblPrEx>
        <w:trPr>
          <w:trHeight w:val="255"/>
        </w:trPr>
        <w:tc>
          <w:tcPr>
            <w:tcW w:w="4500" w:type="dxa"/>
            <w:tcBorders>
              <w:top w:val="nil"/>
              <w:left w:val="single" w:sz="4" w:space="0" w:color="auto"/>
              <w:bottom w:val="single" w:sz="4" w:space="0" w:color="auto"/>
              <w:right w:val="nil"/>
            </w:tcBorders>
            <w:shd w:val="clear" w:color="000000" w:fill="92D050"/>
            <w:noWrap/>
            <w:vAlign w:val="bottom"/>
            <w:hideMark/>
          </w:tcPr>
          <w:p w14:paraId="18EE2D41" w14:textId="77777777" w:rsidR="008A7CE9" w:rsidRDefault="008A7CE9">
            <w:pPr>
              <w:rPr>
                <w:rFonts w:ascii="Calibri" w:hAnsi="Calibri" w:cs="Arial"/>
                <w:b/>
                <w:bCs/>
                <w:sz w:val="20"/>
                <w:szCs w:val="20"/>
              </w:rPr>
            </w:pPr>
            <w:r>
              <w:rPr>
                <w:rFonts w:ascii="Calibri" w:hAnsi="Calibri" w:cs="Arial"/>
                <w:b/>
                <w:bCs/>
                <w:sz w:val="20"/>
                <w:szCs w:val="20"/>
              </w:rPr>
              <w:t>Scope 2</w:t>
            </w:r>
          </w:p>
        </w:tc>
        <w:tc>
          <w:tcPr>
            <w:tcW w:w="960" w:type="dxa"/>
            <w:gridSpan w:val="2"/>
            <w:tcBorders>
              <w:top w:val="nil"/>
              <w:left w:val="nil"/>
              <w:bottom w:val="single" w:sz="4" w:space="0" w:color="auto"/>
              <w:right w:val="nil"/>
            </w:tcBorders>
            <w:shd w:val="clear" w:color="000000" w:fill="92D050"/>
            <w:noWrap/>
            <w:vAlign w:val="bottom"/>
            <w:hideMark/>
          </w:tcPr>
          <w:p w14:paraId="044AD87B" w14:textId="77777777" w:rsidR="008A7CE9" w:rsidRDefault="008A7CE9">
            <w:pPr>
              <w:rPr>
                <w:rFonts w:ascii="Calibri" w:hAnsi="Calibri" w:cs="Arial"/>
                <w:b/>
                <w:bCs/>
                <w:sz w:val="20"/>
                <w:szCs w:val="20"/>
              </w:rPr>
            </w:pPr>
            <w:r>
              <w:rPr>
                <w:rFonts w:ascii="Calibri" w:hAnsi="Calibri" w:cs="Arial"/>
                <w:b/>
                <w:bCs/>
                <w:sz w:val="20"/>
                <w:szCs w:val="20"/>
              </w:rPr>
              <w:t> </w:t>
            </w:r>
          </w:p>
        </w:tc>
        <w:tc>
          <w:tcPr>
            <w:tcW w:w="960" w:type="dxa"/>
            <w:gridSpan w:val="2"/>
            <w:tcBorders>
              <w:top w:val="nil"/>
              <w:left w:val="nil"/>
              <w:bottom w:val="single" w:sz="4" w:space="0" w:color="auto"/>
              <w:right w:val="nil"/>
            </w:tcBorders>
            <w:shd w:val="clear" w:color="000000" w:fill="92D050"/>
            <w:noWrap/>
            <w:vAlign w:val="bottom"/>
            <w:hideMark/>
          </w:tcPr>
          <w:p w14:paraId="465F8D32" w14:textId="77777777" w:rsidR="008A7CE9" w:rsidRDefault="008A7CE9">
            <w:pPr>
              <w:rPr>
                <w:rFonts w:ascii="Calibri" w:hAnsi="Calibri" w:cs="Arial"/>
                <w:b/>
                <w:bCs/>
                <w:sz w:val="20"/>
                <w:szCs w:val="20"/>
              </w:rPr>
            </w:pPr>
            <w:r>
              <w:rPr>
                <w:rFonts w:ascii="Calibri" w:hAnsi="Calibri" w:cs="Arial"/>
                <w:b/>
                <w:bCs/>
                <w:sz w:val="20"/>
                <w:szCs w:val="20"/>
              </w:rPr>
              <w:t> </w:t>
            </w:r>
          </w:p>
        </w:tc>
        <w:tc>
          <w:tcPr>
            <w:tcW w:w="960" w:type="dxa"/>
            <w:gridSpan w:val="2"/>
            <w:tcBorders>
              <w:top w:val="nil"/>
              <w:left w:val="nil"/>
              <w:bottom w:val="single" w:sz="4" w:space="0" w:color="auto"/>
              <w:right w:val="nil"/>
            </w:tcBorders>
            <w:shd w:val="clear" w:color="000000" w:fill="92D050"/>
            <w:noWrap/>
            <w:vAlign w:val="bottom"/>
            <w:hideMark/>
          </w:tcPr>
          <w:p w14:paraId="5AB89EF0" w14:textId="77777777" w:rsidR="008A7CE9" w:rsidRDefault="008A7CE9">
            <w:pPr>
              <w:rPr>
                <w:rFonts w:ascii="Calibri" w:hAnsi="Calibri" w:cs="Arial"/>
                <w:b/>
                <w:bCs/>
                <w:sz w:val="20"/>
                <w:szCs w:val="20"/>
              </w:rPr>
            </w:pPr>
            <w:r>
              <w:rPr>
                <w:rFonts w:ascii="Calibri" w:hAnsi="Calibri" w:cs="Arial"/>
                <w:b/>
                <w:bCs/>
                <w:sz w:val="20"/>
                <w:szCs w:val="20"/>
              </w:rPr>
              <w:t> </w:t>
            </w:r>
          </w:p>
        </w:tc>
        <w:tc>
          <w:tcPr>
            <w:tcW w:w="960" w:type="dxa"/>
            <w:tcBorders>
              <w:top w:val="nil"/>
              <w:left w:val="nil"/>
              <w:bottom w:val="single" w:sz="4" w:space="0" w:color="auto"/>
              <w:right w:val="nil"/>
            </w:tcBorders>
            <w:shd w:val="clear" w:color="000000" w:fill="92D050"/>
            <w:noWrap/>
            <w:vAlign w:val="bottom"/>
            <w:hideMark/>
          </w:tcPr>
          <w:p w14:paraId="77B64CFA" w14:textId="77777777" w:rsidR="008A7CE9" w:rsidRDefault="008A7CE9">
            <w:pPr>
              <w:rPr>
                <w:rFonts w:ascii="Calibri" w:hAnsi="Calibri" w:cs="Arial"/>
                <w:b/>
                <w:bCs/>
                <w:sz w:val="20"/>
                <w:szCs w:val="20"/>
              </w:rPr>
            </w:pPr>
            <w:r>
              <w:rPr>
                <w:rFonts w:ascii="Calibri" w:hAnsi="Calibri" w:cs="Arial"/>
                <w:b/>
                <w:bCs/>
                <w:sz w:val="20"/>
                <w:szCs w:val="20"/>
              </w:rPr>
              <w:t> </w:t>
            </w:r>
          </w:p>
        </w:tc>
        <w:tc>
          <w:tcPr>
            <w:tcW w:w="960" w:type="dxa"/>
            <w:gridSpan w:val="2"/>
            <w:tcBorders>
              <w:top w:val="nil"/>
              <w:left w:val="nil"/>
              <w:bottom w:val="single" w:sz="4" w:space="0" w:color="auto"/>
              <w:right w:val="nil"/>
            </w:tcBorders>
            <w:shd w:val="clear" w:color="000000" w:fill="92D050"/>
            <w:noWrap/>
            <w:vAlign w:val="bottom"/>
            <w:hideMark/>
          </w:tcPr>
          <w:p w14:paraId="27B41353" w14:textId="77777777" w:rsidR="008A7CE9" w:rsidRDefault="008A7CE9">
            <w:pPr>
              <w:rPr>
                <w:rFonts w:ascii="Calibri" w:hAnsi="Calibri" w:cs="Arial"/>
                <w:b/>
                <w:bCs/>
                <w:sz w:val="20"/>
                <w:szCs w:val="20"/>
              </w:rPr>
            </w:pPr>
            <w:r>
              <w:rPr>
                <w:rFonts w:ascii="Calibri" w:hAnsi="Calibri" w:cs="Arial"/>
                <w:b/>
                <w:bCs/>
                <w:sz w:val="20"/>
                <w:szCs w:val="20"/>
              </w:rPr>
              <w:t> </w:t>
            </w:r>
          </w:p>
        </w:tc>
        <w:tc>
          <w:tcPr>
            <w:tcW w:w="960" w:type="dxa"/>
            <w:gridSpan w:val="2"/>
            <w:tcBorders>
              <w:top w:val="nil"/>
              <w:left w:val="nil"/>
              <w:bottom w:val="single" w:sz="4" w:space="0" w:color="auto"/>
              <w:right w:val="nil"/>
            </w:tcBorders>
            <w:shd w:val="clear" w:color="000000" w:fill="92D050"/>
            <w:noWrap/>
            <w:vAlign w:val="bottom"/>
            <w:hideMark/>
          </w:tcPr>
          <w:p w14:paraId="42561E69" w14:textId="77777777" w:rsidR="008A7CE9" w:rsidRDefault="008A7CE9">
            <w:pPr>
              <w:rPr>
                <w:rFonts w:ascii="Calibri" w:hAnsi="Calibri" w:cs="Arial"/>
                <w:b/>
                <w:bCs/>
                <w:sz w:val="20"/>
                <w:szCs w:val="20"/>
              </w:rPr>
            </w:pPr>
            <w:r>
              <w:rPr>
                <w:rFonts w:ascii="Calibri" w:hAnsi="Calibri" w:cs="Arial"/>
                <w:b/>
                <w:bCs/>
                <w:sz w:val="20"/>
                <w:szCs w:val="20"/>
              </w:rPr>
              <w:t> </w:t>
            </w:r>
          </w:p>
        </w:tc>
      </w:tr>
      <w:tr w:rsidR="008A7CE9" w14:paraId="68280B27" w14:textId="77777777" w:rsidTr="008A7CE9">
        <w:tblPrEx>
          <w:tblCellMar>
            <w:left w:w="70" w:type="dxa"/>
            <w:right w:w="70" w:type="dxa"/>
          </w:tblCellMar>
        </w:tblPrEx>
        <w:trPr>
          <w:trHeight w:val="255"/>
        </w:trPr>
        <w:tc>
          <w:tcPr>
            <w:tcW w:w="4500" w:type="dxa"/>
            <w:tcBorders>
              <w:top w:val="nil"/>
              <w:left w:val="single" w:sz="4" w:space="0" w:color="auto"/>
              <w:bottom w:val="nil"/>
              <w:right w:val="nil"/>
            </w:tcBorders>
            <w:shd w:val="clear" w:color="auto" w:fill="auto"/>
            <w:noWrap/>
            <w:vAlign w:val="bottom"/>
            <w:hideMark/>
          </w:tcPr>
          <w:p w14:paraId="3CF7F56B" w14:textId="77777777" w:rsidR="008A7CE9" w:rsidRDefault="008A7CE9">
            <w:pPr>
              <w:rPr>
                <w:rFonts w:ascii="Calibri" w:hAnsi="Calibri" w:cs="Arial"/>
                <w:sz w:val="20"/>
                <w:szCs w:val="20"/>
              </w:rPr>
            </w:pPr>
            <w:r>
              <w:rPr>
                <w:rFonts w:ascii="Calibri" w:hAnsi="Calibri" w:cs="Arial"/>
                <w:sz w:val="20"/>
                <w:szCs w:val="20"/>
              </w:rPr>
              <w:t>Elektraverbruik - grijs</w:t>
            </w:r>
          </w:p>
        </w:tc>
        <w:tc>
          <w:tcPr>
            <w:tcW w:w="960" w:type="dxa"/>
            <w:gridSpan w:val="2"/>
            <w:tcBorders>
              <w:top w:val="nil"/>
              <w:left w:val="nil"/>
              <w:bottom w:val="nil"/>
              <w:right w:val="nil"/>
            </w:tcBorders>
            <w:shd w:val="clear" w:color="auto" w:fill="auto"/>
            <w:noWrap/>
            <w:vAlign w:val="bottom"/>
            <w:hideMark/>
          </w:tcPr>
          <w:p w14:paraId="0F8EEE5A" w14:textId="77777777" w:rsidR="008A7CE9" w:rsidRDefault="008A7CE9">
            <w:pPr>
              <w:rPr>
                <w:rFonts w:ascii="Calibri" w:hAnsi="Calibri" w:cs="Arial"/>
                <w:sz w:val="20"/>
                <w:szCs w:val="20"/>
              </w:rPr>
            </w:pPr>
            <w:r>
              <w:rPr>
                <w:rFonts w:ascii="Calibri" w:hAnsi="Calibri" w:cs="Arial"/>
                <w:sz w:val="20"/>
                <w:szCs w:val="20"/>
              </w:rPr>
              <w:t xml:space="preserve">        58,51 </w:t>
            </w:r>
          </w:p>
        </w:tc>
        <w:tc>
          <w:tcPr>
            <w:tcW w:w="960" w:type="dxa"/>
            <w:gridSpan w:val="2"/>
            <w:tcBorders>
              <w:top w:val="nil"/>
              <w:left w:val="nil"/>
              <w:bottom w:val="nil"/>
              <w:right w:val="nil"/>
            </w:tcBorders>
            <w:shd w:val="clear" w:color="auto" w:fill="auto"/>
            <w:noWrap/>
            <w:vAlign w:val="bottom"/>
            <w:hideMark/>
          </w:tcPr>
          <w:p w14:paraId="795ABC6C" w14:textId="77777777" w:rsidR="008A7CE9" w:rsidRDefault="008A7CE9">
            <w:pPr>
              <w:rPr>
                <w:rFonts w:ascii="Calibri" w:hAnsi="Calibri" w:cs="Arial"/>
                <w:sz w:val="20"/>
                <w:szCs w:val="20"/>
              </w:rPr>
            </w:pPr>
            <w:r>
              <w:rPr>
                <w:rFonts w:ascii="Calibri" w:hAnsi="Calibri" w:cs="Arial"/>
                <w:sz w:val="20"/>
                <w:szCs w:val="20"/>
              </w:rPr>
              <w:t xml:space="preserve">        55,19 </w:t>
            </w:r>
          </w:p>
        </w:tc>
        <w:tc>
          <w:tcPr>
            <w:tcW w:w="960" w:type="dxa"/>
            <w:gridSpan w:val="2"/>
            <w:tcBorders>
              <w:top w:val="nil"/>
              <w:left w:val="nil"/>
              <w:bottom w:val="nil"/>
              <w:right w:val="nil"/>
            </w:tcBorders>
            <w:shd w:val="clear" w:color="auto" w:fill="auto"/>
            <w:noWrap/>
            <w:vAlign w:val="bottom"/>
            <w:hideMark/>
          </w:tcPr>
          <w:p w14:paraId="28FB7140" w14:textId="77777777" w:rsidR="008A7CE9" w:rsidRDefault="008A7CE9">
            <w:pPr>
              <w:rPr>
                <w:rFonts w:ascii="Calibri" w:hAnsi="Calibri" w:cs="Arial"/>
                <w:sz w:val="20"/>
                <w:szCs w:val="20"/>
              </w:rPr>
            </w:pPr>
            <w:r>
              <w:rPr>
                <w:rFonts w:ascii="Calibri" w:hAnsi="Calibri" w:cs="Arial"/>
                <w:sz w:val="20"/>
                <w:szCs w:val="20"/>
              </w:rPr>
              <w:t xml:space="preserve">        52,96 </w:t>
            </w:r>
          </w:p>
        </w:tc>
        <w:tc>
          <w:tcPr>
            <w:tcW w:w="960" w:type="dxa"/>
            <w:tcBorders>
              <w:top w:val="nil"/>
              <w:left w:val="nil"/>
              <w:bottom w:val="nil"/>
              <w:right w:val="nil"/>
            </w:tcBorders>
            <w:shd w:val="clear" w:color="auto" w:fill="auto"/>
            <w:noWrap/>
            <w:vAlign w:val="bottom"/>
            <w:hideMark/>
          </w:tcPr>
          <w:p w14:paraId="51345B06" w14:textId="77777777" w:rsidR="008A7CE9" w:rsidRDefault="008A7CE9">
            <w:pPr>
              <w:rPr>
                <w:rFonts w:ascii="Calibri" w:hAnsi="Calibri" w:cs="Arial"/>
                <w:sz w:val="20"/>
                <w:szCs w:val="20"/>
              </w:rPr>
            </w:pPr>
            <w:r>
              <w:rPr>
                <w:rFonts w:ascii="Calibri" w:hAnsi="Calibri" w:cs="Arial"/>
                <w:sz w:val="20"/>
                <w:szCs w:val="20"/>
              </w:rPr>
              <w:t xml:space="preserve">        49,00 </w:t>
            </w:r>
          </w:p>
        </w:tc>
        <w:tc>
          <w:tcPr>
            <w:tcW w:w="960" w:type="dxa"/>
            <w:gridSpan w:val="2"/>
            <w:tcBorders>
              <w:top w:val="nil"/>
              <w:left w:val="nil"/>
              <w:bottom w:val="nil"/>
              <w:right w:val="nil"/>
            </w:tcBorders>
            <w:shd w:val="clear" w:color="auto" w:fill="auto"/>
            <w:noWrap/>
            <w:vAlign w:val="bottom"/>
            <w:hideMark/>
          </w:tcPr>
          <w:p w14:paraId="6094C68D"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hideMark/>
          </w:tcPr>
          <w:p w14:paraId="4691F31A" w14:textId="77777777" w:rsidR="008A7CE9" w:rsidRDefault="008A7CE9">
            <w:pPr>
              <w:rPr>
                <w:rFonts w:ascii="Calibri" w:hAnsi="Calibri" w:cs="Arial"/>
                <w:sz w:val="20"/>
                <w:szCs w:val="20"/>
              </w:rPr>
            </w:pPr>
          </w:p>
        </w:tc>
      </w:tr>
      <w:tr w:rsidR="008A7CE9" w14:paraId="6A7BA931" w14:textId="77777777" w:rsidTr="008A7CE9">
        <w:tblPrEx>
          <w:tblCellMar>
            <w:left w:w="70" w:type="dxa"/>
            <w:right w:w="70" w:type="dxa"/>
          </w:tblCellMar>
        </w:tblPrEx>
        <w:trPr>
          <w:trHeight w:val="255"/>
        </w:trPr>
        <w:tc>
          <w:tcPr>
            <w:tcW w:w="4500" w:type="dxa"/>
            <w:tcBorders>
              <w:top w:val="nil"/>
              <w:left w:val="single" w:sz="4" w:space="0" w:color="auto"/>
              <w:bottom w:val="nil"/>
              <w:right w:val="nil"/>
            </w:tcBorders>
            <w:shd w:val="clear" w:color="auto" w:fill="auto"/>
            <w:noWrap/>
            <w:vAlign w:val="bottom"/>
            <w:hideMark/>
          </w:tcPr>
          <w:p w14:paraId="6340C7C9" w14:textId="77777777" w:rsidR="008A7CE9" w:rsidRDefault="008A7CE9">
            <w:pPr>
              <w:rPr>
                <w:rFonts w:ascii="Calibri" w:hAnsi="Calibri" w:cs="Arial"/>
                <w:sz w:val="20"/>
                <w:szCs w:val="20"/>
              </w:rPr>
            </w:pPr>
            <w:r>
              <w:rPr>
                <w:rFonts w:ascii="Calibri" w:hAnsi="Calibri" w:cs="Arial"/>
                <w:sz w:val="20"/>
                <w:szCs w:val="20"/>
              </w:rPr>
              <w:t>Elektraverbruik - groen</w:t>
            </w:r>
          </w:p>
        </w:tc>
        <w:tc>
          <w:tcPr>
            <w:tcW w:w="960" w:type="dxa"/>
            <w:gridSpan w:val="2"/>
            <w:tcBorders>
              <w:top w:val="nil"/>
              <w:left w:val="nil"/>
              <w:bottom w:val="nil"/>
              <w:right w:val="nil"/>
            </w:tcBorders>
            <w:shd w:val="clear" w:color="auto" w:fill="auto"/>
            <w:noWrap/>
            <w:vAlign w:val="bottom"/>
            <w:hideMark/>
          </w:tcPr>
          <w:p w14:paraId="473D4415" w14:textId="77777777" w:rsidR="008A7CE9" w:rsidRDefault="008A7CE9">
            <w:pPr>
              <w:rPr>
                <w:rFonts w:ascii="Calibri" w:hAnsi="Calibri" w:cs="Arial"/>
                <w:sz w:val="20"/>
                <w:szCs w:val="20"/>
              </w:rPr>
            </w:pPr>
            <w:r>
              <w:rPr>
                <w:rFonts w:ascii="Calibri" w:hAnsi="Calibri" w:cs="Arial"/>
                <w:sz w:val="20"/>
                <w:szCs w:val="20"/>
              </w:rPr>
              <w:t xml:space="preserve">               -   </w:t>
            </w:r>
          </w:p>
        </w:tc>
        <w:tc>
          <w:tcPr>
            <w:tcW w:w="960" w:type="dxa"/>
            <w:gridSpan w:val="2"/>
            <w:tcBorders>
              <w:top w:val="nil"/>
              <w:left w:val="nil"/>
              <w:bottom w:val="nil"/>
              <w:right w:val="nil"/>
            </w:tcBorders>
            <w:shd w:val="clear" w:color="auto" w:fill="auto"/>
            <w:noWrap/>
            <w:vAlign w:val="bottom"/>
            <w:hideMark/>
          </w:tcPr>
          <w:p w14:paraId="1469C035" w14:textId="77777777" w:rsidR="008A7CE9" w:rsidRDefault="008A7CE9">
            <w:pPr>
              <w:rPr>
                <w:rFonts w:ascii="Calibri" w:hAnsi="Calibri" w:cs="Arial"/>
                <w:sz w:val="20"/>
                <w:szCs w:val="20"/>
              </w:rPr>
            </w:pPr>
            <w:r>
              <w:rPr>
                <w:rFonts w:ascii="Calibri" w:hAnsi="Calibri" w:cs="Arial"/>
                <w:sz w:val="20"/>
                <w:szCs w:val="20"/>
              </w:rPr>
              <w:t xml:space="preserve">               -   </w:t>
            </w:r>
          </w:p>
        </w:tc>
        <w:tc>
          <w:tcPr>
            <w:tcW w:w="960" w:type="dxa"/>
            <w:gridSpan w:val="2"/>
            <w:tcBorders>
              <w:top w:val="nil"/>
              <w:left w:val="nil"/>
              <w:bottom w:val="nil"/>
              <w:right w:val="nil"/>
            </w:tcBorders>
            <w:shd w:val="clear" w:color="auto" w:fill="auto"/>
            <w:noWrap/>
            <w:vAlign w:val="bottom"/>
            <w:hideMark/>
          </w:tcPr>
          <w:p w14:paraId="37FF7E48" w14:textId="77777777" w:rsidR="008A7CE9" w:rsidRDefault="008A7CE9">
            <w:pPr>
              <w:rPr>
                <w:rFonts w:ascii="Calibri" w:hAnsi="Calibri" w:cs="Arial"/>
                <w:sz w:val="20"/>
                <w:szCs w:val="20"/>
              </w:rPr>
            </w:pPr>
            <w:r>
              <w:rPr>
                <w:rFonts w:ascii="Calibri" w:hAnsi="Calibri" w:cs="Arial"/>
                <w:sz w:val="20"/>
                <w:szCs w:val="20"/>
              </w:rPr>
              <w:t xml:space="preserve">               -   </w:t>
            </w:r>
          </w:p>
        </w:tc>
        <w:tc>
          <w:tcPr>
            <w:tcW w:w="960" w:type="dxa"/>
            <w:tcBorders>
              <w:top w:val="nil"/>
              <w:left w:val="nil"/>
              <w:bottom w:val="nil"/>
              <w:right w:val="nil"/>
            </w:tcBorders>
            <w:shd w:val="clear" w:color="auto" w:fill="auto"/>
            <w:noWrap/>
            <w:vAlign w:val="bottom"/>
            <w:hideMark/>
          </w:tcPr>
          <w:p w14:paraId="5F9C5F81" w14:textId="77777777" w:rsidR="008A7CE9" w:rsidRDefault="008A7CE9">
            <w:pPr>
              <w:rPr>
                <w:rFonts w:ascii="Calibri" w:hAnsi="Calibri" w:cs="Arial"/>
                <w:sz w:val="20"/>
                <w:szCs w:val="20"/>
              </w:rPr>
            </w:pPr>
            <w:r>
              <w:rPr>
                <w:rFonts w:ascii="Calibri" w:hAnsi="Calibri" w:cs="Arial"/>
                <w:sz w:val="20"/>
                <w:szCs w:val="20"/>
              </w:rPr>
              <w:t xml:space="preserve">               -   </w:t>
            </w:r>
          </w:p>
        </w:tc>
        <w:tc>
          <w:tcPr>
            <w:tcW w:w="960" w:type="dxa"/>
            <w:gridSpan w:val="2"/>
            <w:tcBorders>
              <w:top w:val="nil"/>
              <w:left w:val="nil"/>
              <w:bottom w:val="nil"/>
              <w:right w:val="nil"/>
            </w:tcBorders>
            <w:shd w:val="clear" w:color="auto" w:fill="auto"/>
            <w:noWrap/>
            <w:vAlign w:val="bottom"/>
            <w:hideMark/>
          </w:tcPr>
          <w:p w14:paraId="0D08BF6B" w14:textId="77777777" w:rsidR="008A7CE9" w:rsidRDefault="008A7CE9">
            <w:pPr>
              <w:jc w:val="center"/>
              <w:rPr>
                <w:rFonts w:ascii="Calibri" w:hAnsi="Calibri" w:cs="Arial"/>
                <w:sz w:val="20"/>
                <w:szCs w:val="20"/>
              </w:rPr>
            </w:pPr>
            <w:r>
              <w:rPr>
                <w:rFonts w:ascii="Calibri" w:hAnsi="Calibri" w:cs="Arial"/>
                <w:sz w:val="20"/>
                <w:szCs w:val="20"/>
              </w:rPr>
              <w:t>0</w:t>
            </w:r>
          </w:p>
        </w:tc>
        <w:tc>
          <w:tcPr>
            <w:tcW w:w="960" w:type="dxa"/>
            <w:gridSpan w:val="2"/>
            <w:tcBorders>
              <w:top w:val="nil"/>
              <w:left w:val="nil"/>
              <w:bottom w:val="nil"/>
              <w:right w:val="nil"/>
            </w:tcBorders>
            <w:shd w:val="clear" w:color="auto" w:fill="auto"/>
            <w:noWrap/>
            <w:vAlign w:val="bottom"/>
            <w:hideMark/>
          </w:tcPr>
          <w:p w14:paraId="23A42066" w14:textId="77777777" w:rsidR="008A7CE9" w:rsidRDefault="008A7CE9">
            <w:pPr>
              <w:jc w:val="right"/>
              <w:rPr>
                <w:rFonts w:ascii="Calibri" w:hAnsi="Calibri" w:cs="Arial"/>
                <w:sz w:val="20"/>
                <w:szCs w:val="20"/>
              </w:rPr>
            </w:pPr>
            <w:r>
              <w:rPr>
                <w:rFonts w:ascii="Calibri" w:hAnsi="Calibri" w:cs="Arial"/>
                <w:sz w:val="20"/>
                <w:szCs w:val="20"/>
              </w:rPr>
              <w:t>0</w:t>
            </w:r>
          </w:p>
        </w:tc>
      </w:tr>
      <w:tr w:rsidR="008A7CE9" w14:paraId="311A6108" w14:textId="77777777" w:rsidTr="008A7CE9">
        <w:tblPrEx>
          <w:tblCellMar>
            <w:left w:w="70" w:type="dxa"/>
            <w:right w:w="70" w:type="dxa"/>
          </w:tblCellMar>
        </w:tblPrEx>
        <w:trPr>
          <w:trHeight w:val="255"/>
        </w:trPr>
        <w:tc>
          <w:tcPr>
            <w:tcW w:w="4500" w:type="dxa"/>
            <w:tcBorders>
              <w:top w:val="nil"/>
              <w:left w:val="nil"/>
              <w:bottom w:val="single" w:sz="4" w:space="0" w:color="auto"/>
              <w:right w:val="nil"/>
            </w:tcBorders>
            <w:shd w:val="clear" w:color="000000" w:fill="92D050"/>
            <w:noWrap/>
            <w:vAlign w:val="bottom"/>
            <w:hideMark/>
          </w:tcPr>
          <w:p w14:paraId="2516A939" w14:textId="77777777" w:rsidR="008A7CE9" w:rsidRDefault="008A7CE9">
            <w:pPr>
              <w:rPr>
                <w:rFonts w:ascii="Calibri" w:hAnsi="Calibri" w:cs="Arial"/>
                <w:b/>
                <w:bCs/>
                <w:sz w:val="20"/>
                <w:szCs w:val="20"/>
              </w:rPr>
            </w:pPr>
            <w:r>
              <w:rPr>
                <w:rFonts w:ascii="Calibri" w:hAnsi="Calibri" w:cs="Arial"/>
                <w:b/>
                <w:bCs/>
                <w:sz w:val="20"/>
                <w:szCs w:val="20"/>
              </w:rPr>
              <w:t> </w:t>
            </w:r>
          </w:p>
        </w:tc>
        <w:tc>
          <w:tcPr>
            <w:tcW w:w="960" w:type="dxa"/>
            <w:gridSpan w:val="2"/>
            <w:tcBorders>
              <w:top w:val="nil"/>
              <w:left w:val="nil"/>
              <w:bottom w:val="single" w:sz="4" w:space="0" w:color="auto"/>
              <w:right w:val="nil"/>
            </w:tcBorders>
            <w:shd w:val="clear" w:color="000000" w:fill="92D050"/>
            <w:noWrap/>
            <w:vAlign w:val="bottom"/>
            <w:hideMark/>
          </w:tcPr>
          <w:p w14:paraId="7166C32D" w14:textId="77777777" w:rsidR="008A7CE9" w:rsidRDefault="008A7CE9">
            <w:pPr>
              <w:rPr>
                <w:rFonts w:ascii="Calibri" w:hAnsi="Calibri" w:cs="Arial"/>
                <w:b/>
                <w:bCs/>
                <w:sz w:val="20"/>
                <w:szCs w:val="20"/>
              </w:rPr>
            </w:pPr>
            <w:r>
              <w:rPr>
                <w:rFonts w:ascii="Calibri" w:hAnsi="Calibri" w:cs="Arial"/>
                <w:b/>
                <w:bCs/>
                <w:sz w:val="20"/>
                <w:szCs w:val="20"/>
              </w:rPr>
              <w:t xml:space="preserve">      133,34 </w:t>
            </w:r>
          </w:p>
        </w:tc>
        <w:tc>
          <w:tcPr>
            <w:tcW w:w="960" w:type="dxa"/>
            <w:gridSpan w:val="2"/>
            <w:tcBorders>
              <w:top w:val="nil"/>
              <w:left w:val="nil"/>
              <w:bottom w:val="single" w:sz="4" w:space="0" w:color="auto"/>
              <w:right w:val="nil"/>
            </w:tcBorders>
            <w:shd w:val="clear" w:color="000000" w:fill="92D050"/>
            <w:noWrap/>
            <w:vAlign w:val="bottom"/>
            <w:hideMark/>
          </w:tcPr>
          <w:p w14:paraId="0E5A7C87" w14:textId="77777777" w:rsidR="008A7CE9" w:rsidRDefault="008A7CE9">
            <w:pPr>
              <w:rPr>
                <w:rFonts w:ascii="Calibri" w:hAnsi="Calibri" w:cs="Arial"/>
                <w:b/>
                <w:bCs/>
                <w:sz w:val="20"/>
                <w:szCs w:val="20"/>
              </w:rPr>
            </w:pPr>
            <w:r>
              <w:rPr>
                <w:rFonts w:ascii="Calibri" w:hAnsi="Calibri" w:cs="Arial"/>
                <w:b/>
                <w:bCs/>
                <w:sz w:val="20"/>
                <w:szCs w:val="20"/>
              </w:rPr>
              <w:t xml:space="preserve">      129,48 </w:t>
            </w:r>
          </w:p>
        </w:tc>
        <w:tc>
          <w:tcPr>
            <w:tcW w:w="960" w:type="dxa"/>
            <w:gridSpan w:val="2"/>
            <w:tcBorders>
              <w:top w:val="nil"/>
              <w:left w:val="nil"/>
              <w:bottom w:val="single" w:sz="4" w:space="0" w:color="auto"/>
              <w:right w:val="nil"/>
            </w:tcBorders>
            <w:shd w:val="clear" w:color="000000" w:fill="92D050"/>
            <w:noWrap/>
            <w:vAlign w:val="bottom"/>
            <w:hideMark/>
          </w:tcPr>
          <w:p w14:paraId="4067FF2A" w14:textId="77777777" w:rsidR="008A7CE9" w:rsidRDefault="008A7CE9">
            <w:pPr>
              <w:rPr>
                <w:rFonts w:ascii="Calibri" w:hAnsi="Calibri" w:cs="Arial"/>
                <w:b/>
                <w:bCs/>
                <w:sz w:val="20"/>
                <w:szCs w:val="20"/>
              </w:rPr>
            </w:pPr>
            <w:r>
              <w:rPr>
                <w:rFonts w:ascii="Calibri" w:hAnsi="Calibri" w:cs="Arial"/>
                <w:b/>
                <w:bCs/>
                <w:sz w:val="20"/>
                <w:szCs w:val="20"/>
              </w:rPr>
              <w:t xml:space="preserve">      119,60 </w:t>
            </w:r>
          </w:p>
        </w:tc>
        <w:tc>
          <w:tcPr>
            <w:tcW w:w="960" w:type="dxa"/>
            <w:tcBorders>
              <w:top w:val="nil"/>
              <w:left w:val="nil"/>
              <w:bottom w:val="single" w:sz="4" w:space="0" w:color="auto"/>
              <w:right w:val="nil"/>
            </w:tcBorders>
            <w:shd w:val="clear" w:color="000000" w:fill="92D050"/>
            <w:noWrap/>
            <w:vAlign w:val="bottom"/>
            <w:hideMark/>
          </w:tcPr>
          <w:p w14:paraId="70B4C9F8" w14:textId="77777777" w:rsidR="008A7CE9" w:rsidRDefault="008A7CE9">
            <w:pPr>
              <w:rPr>
                <w:rFonts w:ascii="Calibri" w:hAnsi="Calibri" w:cs="Arial"/>
                <w:b/>
                <w:bCs/>
                <w:sz w:val="20"/>
                <w:szCs w:val="20"/>
              </w:rPr>
            </w:pPr>
            <w:r>
              <w:rPr>
                <w:rFonts w:ascii="Calibri" w:hAnsi="Calibri" w:cs="Arial"/>
                <w:b/>
                <w:bCs/>
                <w:sz w:val="20"/>
                <w:szCs w:val="20"/>
              </w:rPr>
              <w:t xml:space="preserve">      107,70 </w:t>
            </w:r>
          </w:p>
        </w:tc>
        <w:tc>
          <w:tcPr>
            <w:tcW w:w="960" w:type="dxa"/>
            <w:gridSpan w:val="2"/>
            <w:tcBorders>
              <w:top w:val="nil"/>
              <w:left w:val="nil"/>
              <w:bottom w:val="single" w:sz="4" w:space="0" w:color="auto"/>
              <w:right w:val="nil"/>
            </w:tcBorders>
            <w:shd w:val="clear" w:color="000000" w:fill="92D050"/>
            <w:noWrap/>
            <w:vAlign w:val="bottom"/>
            <w:hideMark/>
          </w:tcPr>
          <w:p w14:paraId="62B51585" w14:textId="77777777" w:rsidR="008A7CE9" w:rsidRDefault="008A7CE9">
            <w:pPr>
              <w:rPr>
                <w:rFonts w:ascii="Calibri" w:hAnsi="Calibri" w:cs="Arial"/>
                <w:b/>
                <w:bCs/>
                <w:sz w:val="20"/>
                <w:szCs w:val="20"/>
              </w:rPr>
            </w:pPr>
            <w:r>
              <w:rPr>
                <w:rFonts w:ascii="Calibri" w:hAnsi="Calibri" w:cs="Arial"/>
                <w:b/>
                <w:bCs/>
                <w:sz w:val="20"/>
                <w:szCs w:val="20"/>
              </w:rPr>
              <w:t xml:space="preserve">        33,81 </w:t>
            </w:r>
          </w:p>
        </w:tc>
        <w:tc>
          <w:tcPr>
            <w:tcW w:w="960" w:type="dxa"/>
            <w:gridSpan w:val="2"/>
            <w:tcBorders>
              <w:top w:val="nil"/>
              <w:left w:val="nil"/>
              <w:bottom w:val="single" w:sz="4" w:space="0" w:color="auto"/>
              <w:right w:val="nil"/>
            </w:tcBorders>
            <w:shd w:val="clear" w:color="000000" w:fill="92D050"/>
            <w:noWrap/>
            <w:vAlign w:val="bottom"/>
            <w:hideMark/>
          </w:tcPr>
          <w:p w14:paraId="580774D8" w14:textId="77777777" w:rsidR="008A7CE9" w:rsidRDefault="008A7CE9">
            <w:pPr>
              <w:rPr>
                <w:rFonts w:ascii="Calibri" w:hAnsi="Calibri" w:cs="Arial"/>
                <w:b/>
                <w:bCs/>
                <w:sz w:val="20"/>
                <w:szCs w:val="20"/>
              </w:rPr>
            </w:pPr>
            <w:r>
              <w:rPr>
                <w:rFonts w:ascii="Calibri" w:hAnsi="Calibri" w:cs="Arial"/>
                <w:b/>
                <w:bCs/>
                <w:sz w:val="20"/>
                <w:szCs w:val="20"/>
              </w:rPr>
              <w:t xml:space="preserve">        66,96 </w:t>
            </w:r>
          </w:p>
        </w:tc>
      </w:tr>
      <w:tr w:rsidR="008A7CE9" w14:paraId="34D5075F" w14:textId="77777777" w:rsidTr="008A7CE9">
        <w:tblPrEx>
          <w:tblCellMar>
            <w:left w:w="70" w:type="dxa"/>
            <w:right w:w="70" w:type="dxa"/>
          </w:tblCellMar>
        </w:tblPrEx>
        <w:trPr>
          <w:trHeight w:val="255"/>
        </w:trPr>
        <w:tc>
          <w:tcPr>
            <w:tcW w:w="4500" w:type="dxa"/>
            <w:tcBorders>
              <w:top w:val="nil"/>
              <w:left w:val="nil"/>
              <w:bottom w:val="nil"/>
              <w:right w:val="nil"/>
            </w:tcBorders>
            <w:shd w:val="clear" w:color="auto" w:fill="auto"/>
            <w:noWrap/>
            <w:vAlign w:val="bottom"/>
          </w:tcPr>
          <w:p w14:paraId="5C092C39"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tcPr>
          <w:p w14:paraId="66F26903"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tcPr>
          <w:p w14:paraId="7CB37DEA"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tcPr>
          <w:p w14:paraId="0CF27472" w14:textId="77777777" w:rsidR="008A7CE9" w:rsidRDefault="008A7CE9">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14:paraId="4C69E53F"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tcPr>
          <w:p w14:paraId="158C85B2"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tcPr>
          <w:p w14:paraId="4AF1AF0B" w14:textId="77777777" w:rsidR="008A7CE9" w:rsidRDefault="008A7CE9">
            <w:pPr>
              <w:rPr>
                <w:rFonts w:ascii="Calibri" w:hAnsi="Calibri" w:cs="Arial"/>
                <w:sz w:val="20"/>
                <w:szCs w:val="20"/>
              </w:rPr>
            </w:pPr>
          </w:p>
        </w:tc>
      </w:tr>
      <w:tr w:rsidR="008A7CE9" w14:paraId="60BDFD83" w14:textId="77777777" w:rsidTr="008A7CE9">
        <w:tblPrEx>
          <w:tblCellMar>
            <w:left w:w="70" w:type="dxa"/>
            <w:right w:w="70" w:type="dxa"/>
          </w:tblCellMar>
        </w:tblPrEx>
        <w:trPr>
          <w:trHeight w:val="255"/>
        </w:trPr>
        <w:tc>
          <w:tcPr>
            <w:tcW w:w="4500" w:type="dxa"/>
            <w:tcBorders>
              <w:top w:val="nil"/>
              <w:left w:val="nil"/>
              <w:bottom w:val="nil"/>
              <w:right w:val="nil"/>
            </w:tcBorders>
            <w:shd w:val="clear" w:color="auto" w:fill="auto"/>
            <w:noWrap/>
            <w:vAlign w:val="bottom"/>
          </w:tcPr>
          <w:p w14:paraId="6B88A133"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tcPr>
          <w:p w14:paraId="739D0B9F"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tcPr>
          <w:p w14:paraId="6AD3DAC1"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tcPr>
          <w:p w14:paraId="5C7C1207" w14:textId="77777777" w:rsidR="008A7CE9" w:rsidRDefault="008A7CE9">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14:paraId="1ECC7062"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tcPr>
          <w:p w14:paraId="24003147" w14:textId="77777777" w:rsidR="008A7CE9" w:rsidRDefault="008A7CE9">
            <w:pPr>
              <w:rPr>
                <w:rFonts w:ascii="Calibri" w:hAnsi="Calibri" w:cs="Arial"/>
                <w:sz w:val="20"/>
                <w:szCs w:val="20"/>
              </w:rPr>
            </w:pPr>
          </w:p>
        </w:tc>
        <w:tc>
          <w:tcPr>
            <w:tcW w:w="960" w:type="dxa"/>
            <w:gridSpan w:val="2"/>
            <w:tcBorders>
              <w:top w:val="nil"/>
              <w:left w:val="nil"/>
              <w:bottom w:val="nil"/>
              <w:right w:val="nil"/>
            </w:tcBorders>
            <w:shd w:val="clear" w:color="auto" w:fill="auto"/>
            <w:noWrap/>
            <w:vAlign w:val="bottom"/>
          </w:tcPr>
          <w:p w14:paraId="366F23D2" w14:textId="77777777" w:rsidR="008A7CE9" w:rsidRDefault="008A7CE9">
            <w:pPr>
              <w:rPr>
                <w:rFonts w:ascii="Calibri" w:hAnsi="Calibri" w:cs="Arial"/>
                <w:sz w:val="20"/>
                <w:szCs w:val="20"/>
              </w:rPr>
            </w:pPr>
          </w:p>
        </w:tc>
      </w:tr>
      <w:tr w:rsidR="008A7CE9" w14:paraId="087C3785" w14:textId="77777777" w:rsidTr="008A7CE9">
        <w:tblPrEx>
          <w:tblCellMar>
            <w:left w:w="70" w:type="dxa"/>
            <w:right w:w="70" w:type="dxa"/>
          </w:tblCellMar>
        </w:tblPrEx>
        <w:trPr>
          <w:trHeight w:val="255"/>
        </w:trPr>
        <w:tc>
          <w:tcPr>
            <w:tcW w:w="4500" w:type="dxa"/>
            <w:tcBorders>
              <w:top w:val="single" w:sz="4" w:space="0" w:color="auto"/>
              <w:left w:val="single" w:sz="4" w:space="0" w:color="auto"/>
              <w:bottom w:val="nil"/>
              <w:right w:val="nil"/>
            </w:tcBorders>
            <w:shd w:val="clear" w:color="auto" w:fill="auto"/>
            <w:noWrap/>
            <w:vAlign w:val="bottom"/>
            <w:hideMark/>
          </w:tcPr>
          <w:p w14:paraId="73B37CB4" w14:textId="77777777" w:rsidR="008A7CE9" w:rsidRDefault="008A7CE9">
            <w:pPr>
              <w:rPr>
                <w:rFonts w:ascii="Calibri" w:hAnsi="Calibri" w:cs="Arial"/>
                <w:sz w:val="20"/>
                <w:szCs w:val="20"/>
              </w:rPr>
            </w:pPr>
            <w:r>
              <w:rPr>
                <w:rFonts w:ascii="Calibri" w:hAnsi="Calibri" w:cs="Arial"/>
                <w:sz w:val="20"/>
                <w:szCs w:val="20"/>
              </w:rPr>
              <w:t>Kengetal</w:t>
            </w:r>
          </w:p>
        </w:tc>
        <w:tc>
          <w:tcPr>
            <w:tcW w:w="960" w:type="dxa"/>
            <w:gridSpan w:val="2"/>
            <w:tcBorders>
              <w:top w:val="single" w:sz="4" w:space="0" w:color="auto"/>
              <w:left w:val="nil"/>
              <w:bottom w:val="nil"/>
              <w:right w:val="nil"/>
            </w:tcBorders>
            <w:shd w:val="clear" w:color="auto" w:fill="auto"/>
            <w:noWrap/>
            <w:vAlign w:val="bottom"/>
            <w:hideMark/>
          </w:tcPr>
          <w:p w14:paraId="47C3F7BB" w14:textId="77777777" w:rsidR="008A7CE9" w:rsidRDefault="008A7CE9">
            <w:pPr>
              <w:jc w:val="right"/>
              <w:rPr>
                <w:rFonts w:ascii="Calibri" w:hAnsi="Calibri" w:cs="Arial"/>
                <w:sz w:val="20"/>
                <w:szCs w:val="20"/>
              </w:rPr>
            </w:pPr>
            <w:r>
              <w:rPr>
                <w:rFonts w:ascii="Calibri" w:hAnsi="Calibri" w:cs="Arial"/>
                <w:sz w:val="20"/>
                <w:szCs w:val="20"/>
              </w:rPr>
              <w:t>1</w:t>
            </w:r>
          </w:p>
        </w:tc>
        <w:tc>
          <w:tcPr>
            <w:tcW w:w="960" w:type="dxa"/>
            <w:gridSpan w:val="2"/>
            <w:tcBorders>
              <w:top w:val="single" w:sz="4" w:space="0" w:color="auto"/>
              <w:left w:val="nil"/>
              <w:bottom w:val="nil"/>
              <w:right w:val="nil"/>
            </w:tcBorders>
            <w:shd w:val="clear" w:color="auto" w:fill="auto"/>
            <w:noWrap/>
            <w:vAlign w:val="bottom"/>
            <w:hideMark/>
          </w:tcPr>
          <w:p w14:paraId="4403A1D1" w14:textId="77777777" w:rsidR="008A7CE9" w:rsidRDefault="008A7CE9">
            <w:pPr>
              <w:jc w:val="right"/>
              <w:rPr>
                <w:rFonts w:ascii="Calibri" w:hAnsi="Calibri" w:cs="Arial"/>
                <w:sz w:val="20"/>
                <w:szCs w:val="20"/>
              </w:rPr>
            </w:pPr>
            <w:r>
              <w:rPr>
                <w:rFonts w:ascii="Calibri" w:hAnsi="Calibri" w:cs="Arial"/>
                <w:sz w:val="20"/>
                <w:szCs w:val="20"/>
              </w:rPr>
              <w:t>1</w:t>
            </w:r>
          </w:p>
        </w:tc>
        <w:tc>
          <w:tcPr>
            <w:tcW w:w="960" w:type="dxa"/>
            <w:gridSpan w:val="2"/>
            <w:tcBorders>
              <w:top w:val="single" w:sz="4" w:space="0" w:color="auto"/>
              <w:left w:val="nil"/>
              <w:bottom w:val="nil"/>
              <w:right w:val="nil"/>
            </w:tcBorders>
            <w:shd w:val="clear" w:color="auto" w:fill="auto"/>
            <w:noWrap/>
            <w:vAlign w:val="bottom"/>
            <w:hideMark/>
          </w:tcPr>
          <w:p w14:paraId="5A63A372" w14:textId="77777777" w:rsidR="008A7CE9" w:rsidRDefault="008A7CE9">
            <w:pPr>
              <w:jc w:val="right"/>
              <w:rPr>
                <w:rFonts w:ascii="Calibri" w:hAnsi="Calibri" w:cs="Arial"/>
                <w:sz w:val="20"/>
                <w:szCs w:val="20"/>
              </w:rPr>
            </w:pPr>
            <w:r>
              <w:rPr>
                <w:rFonts w:ascii="Calibri" w:hAnsi="Calibri" w:cs="Arial"/>
                <w:sz w:val="20"/>
                <w:szCs w:val="20"/>
              </w:rPr>
              <w:t>1</w:t>
            </w:r>
          </w:p>
        </w:tc>
        <w:tc>
          <w:tcPr>
            <w:tcW w:w="960" w:type="dxa"/>
            <w:tcBorders>
              <w:top w:val="single" w:sz="4" w:space="0" w:color="auto"/>
              <w:left w:val="nil"/>
              <w:bottom w:val="nil"/>
              <w:right w:val="nil"/>
            </w:tcBorders>
            <w:shd w:val="clear" w:color="auto" w:fill="auto"/>
            <w:noWrap/>
            <w:vAlign w:val="bottom"/>
            <w:hideMark/>
          </w:tcPr>
          <w:p w14:paraId="3B82220F" w14:textId="77777777" w:rsidR="008A7CE9" w:rsidRDefault="008A7CE9">
            <w:pPr>
              <w:jc w:val="right"/>
              <w:rPr>
                <w:rFonts w:ascii="Calibri" w:hAnsi="Calibri" w:cs="Arial"/>
                <w:sz w:val="20"/>
                <w:szCs w:val="20"/>
              </w:rPr>
            </w:pPr>
            <w:r>
              <w:rPr>
                <w:rFonts w:ascii="Calibri" w:hAnsi="Calibri" w:cs="Arial"/>
                <w:sz w:val="20"/>
                <w:szCs w:val="20"/>
              </w:rPr>
              <w:t>1</w:t>
            </w:r>
          </w:p>
        </w:tc>
        <w:tc>
          <w:tcPr>
            <w:tcW w:w="960" w:type="dxa"/>
            <w:gridSpan w:val="2"/>
            <w:tcBorders>
              <w:top w:val="single" w:sz="4" w:space="0" w:color="auto"/>
              <w:left w:val="nil"/>
              <w:bottom w:val="nil"/>
              <w:right w:val="nil"/>
            </w:tcBorders>
            <w:shd w:val="clear" w:color="auto" w:fill="auto"/>
            <w:noWrap/>
            <w:vAlign w:val="bottom"/>
            <w:hideMark/>
          </w:tcPr>
          <w:p w14:paraId="0A616488" w14:textId="77777777" w:rsidR="008A7CE9" w:rsidRDefault="008A7CE9">
            <w:pPr>
              <w:jc w:val="right"/>
              <w:rPr>
                <w:rFonts w:ascii="Calibri" w:hAnsi="Calibri" w:cs="Arial"/>
                <w:sz w:val="20"/>
                <w:szCs w:val="20"/>
              </w:rPr>
            </w:pPr>
            <w:r>
              <w:rPr>
                <w:rFonts w:ascii="Calibri" w:hAnsi="Calibri" w:cs="Arial"/>
                <w:sz w:val="20"/>
                <w:szCs w:val="20"/>
              </w:rPr>
              <w:t>0,5</w:t>
            </w:r>
          </w:p>
        </w:tc>
        <w:tc>
          <w:tcPr>
            <w:tcW w:w="960" w:type="dxa"/>
            <w:gridSpan w:val="2"/>
            <w:tcBorders>
              <w:top w:val="single" w:sz="4" w:space="0" w:color="auto"/>
              <w:left w:val="nil"/>
              <w:bottom w:val="nil"/>
              <w:right w:val="nil"/>
            </w:tcBorders>
            <w:shd w:val="clear" w:color="auto" w:fill="auto"/>
            <w:noWrap/>
            <w:vAlign w:val="bottom"/>
            <w:hideMark/>
          </w:tcPr>
          <w:p w14:paraId="555A6908" w14:textId="77777777" w:rsidR="008A7CE9" w:rsidRDefault="008A7CE9">
            <w:pPr>
              <w:jc w:val="right"/>
              <w:rPr>
                <w:rFonts w:ascii="Calibri" w:hAnsi="Calibri" w:cs="Arial"/>
                <w:sz w:val="20"/>
                <w:szCs w:val="20"/>
              </w:rPr>
            </w:pPr>
            <w:r>
              <w:rPr>
                <w:rFonts w:ascii="Calibri" w:hAnsi="Calibri" w:cs="Arial"/>
                <w:sz w:val="20"/>
                <w:szCs w:val="20"/>
              </w:rPr>
              <w:t>1</w:t>
            </w:r>
          </w:p>
        </w:tc>
      </w:tr>
      <w:tr w:rsidR="008A7CE9" w14:paraId="4E776AFB" w14:textId="77777777" w:rsidTr="008A7CE9">
        <w:tblPrEx>
          <w:tblCellMar>
            <w:left w:w="70" w:type="dxa"/>
            <w:right w:w="70" w:type="dxa"/>
          </w:tblCellMar>
        </w:tblPrEx>
        <w:trPr>
          <w:trHeight w:val="255"/>
        </w:trPr>
        <w:tc>
          <w:tcPr>
            <w:tcW w:w="4500" w:type="dxa"/>
            <w:tcBorders>
              <w:top w:val="nil"/>
              <w:left w:val="single" w:sz="4" w:space="0" w:color="auto"/>
              <w:bottom w:val="nil"/>
              <w:right w:val="nil"/>
            </w:tcBorders>
            <w:shd w:val="clear" w:color="000000" w:fill="DA9694"/>
            <w:noWrap/>
            <w:vAlign w:val="bottom"/>
            <w:hideMark/>
          </w:tcPr>
          <w:p w14:paraId="206A941A" w14:textId="77777777" w:rsidR="008A7CE9" w:rsidRDefault="008A7CE9">
            <w:pPr>
              <w:rPr>
                <w:rFonts w:ascii="Calibri" w:hAnsi="Calibri" w:cs="Arial"/>
                <w:sz w:val="20"/>
                <w:szCs w:val="20"/>
              </w:rPr>
            </w:pPr>
            <w:r>
              <w:rPr>
                <w:rFonts w:ascii="Calibri" w:hAnsi="Calibri" w:cs="Arial"/>
                <w:sz w:val="20"/>
                <w:szCs w:val="20"/>
              </w:rPr>
              <w:t>Relatieve CO2 uitstoot:</w:t>
            </w:r>
          </w:p>
        </w:tc>
        <w:tc>
          <w:tcPr>
            <w:tcW w:w="960" w:type="dxa"/>
            <w:gridSpan w:val="2"/>
            <w:tcBorders>
              <w:top w:val="nil"/>
              <w:left w:val="nil"/>
              <w:bottom w:val="nil"/>
              <w:right w:val="nil"/>
            </w:tcBorders>
            <w:shd w:val="clear" w:color="000000" w:fill="DA9694"/>
            <w:noWrap/>
            <w:vAlign w:val="bottom"/>
            <w:hideMark/>
          </w:tcPr>
          <w:p w14:paraId="33C0786C" w14:textId="77777777" w:rsidR="008A7CE9" w:rsidRDefault="008A7CE9">
            <w:pPr>
              <w:jc w:val="right"/>
              <w:rPr>
                <w:rFonts w:ascii="Calibri" w:hAnsi="Calibri" w:cs="Arial"/>
                <w:sz w:val="20"/>
                <w:szCs w:val="20"/>
              </w:rPr>
            </w:pPr>
            <w:r>
              <w:rPr>
                <w:rFonts w:ascii="Calibri" w:hAnsi="Calibri" w:cs="Arial"/>
                <w:sz w:val="20"/>
                <w:szCs w:val="20"/>
              </w:rPr>
              <w:t>133,34</w:t>
            </w:r>
          </w:p>
        </w:tc>
        <w:tc>
          <w:tcPr>
            <w:tcW w:w="960" w:type="dxa"/>
            <w:gridSpan w:val="2"/>
            <w:tcBorders>
              <w:top w:val="nil"/>
              <w:left w:val="nil"/>
              <w:bottom w:val="nil"/>
              <w:right w:val="nil"/>
            </w:tcBorders>
            <w:shd w:val="clear" w:color="000000" w:fill="DA9694"/>
            <w:noWrap/>
            <w:vAlign w:val="bottom"/>
            <w:hideMark/>
          </w:tcPr>
          <w:p w14:paraId="79D88BF1" w14:textId="77777777" w:rsidR="008A7CE9" w:rsidRDefault="008A7CE9">
            <w:pPr>
              <w:jc w:val="right"/>
              <w:rPr>
                <w:rFonts w:ascii="Calibri" w:hAnsi="Calibri" w:cs="Arial"/>
                <w:sz w:val="20"/>
                <w:szCs w:val="20"/>
              </w:rPr>
            </w:pPr>
            <w:r>
              <w:rPr>
                <w:rFonts w:ascii="Calibri" w:hAnsi="Calibri" w:cs="Arial"/>
                <w:sz w:val="20"/>
                <w:szCs w:val="20"/>
              </w:rPr>
              <w:t>129,48</w:t>
            </w:r>
          </w:p>
        </w:tc>
        <w:tc>
          <w:tcPr>
            <w:tcW w:w="960" w:type="dxa"/>
            <w:gridSpan w:val="2"/>
            <w:tcBorders>
              <w:top w:val="nil"/>
              <w:left w:val="nil"/>
              <w:bottom w:val="nil"/>
              <w:right w:val="nil"/>
            </w:tcBorders>
            <w:shd w:val="clear" w:color="000000" w:fill="DA9694"/>
            <w:noWrap/>
            <w:vAlign w:val="bottom"/>
            <w:hideMark/>
          </w:tcPr>
          <w:p w14:paraId="037D8C0C" w14:textId="77777777" w:rsidR="008A7CE9" w:rsidRDefault="008A7CE9">
            <w:pPr>
              <w:jc w:val="right"/>
              <w:rPr>
                <w:rFonts w:ascii="Calibri" w:hAnsi="Calibri" w:cs="Arial"/>
                <w:sz w:val="20"/>
                <w:szCs w:val="20"/>
              </w:rPr>
            </w:pPr>
            <w:r>
              <w:rPr>
                <w:rFonts w:ascii="Calibri" w:hAnsi="Calibri" w:cs="Arial"/>
                <w:sz w:val="20"/>
                <w:szCs w:val="20"/>
              </w:rPr>
              <w:t>119,60</w:t>
            </w:r>
          </w:p>
        </w:tc>
        <w:tc>
          <w:tcPr>
            <w:tcW w:w="960" w:type="dxa"/>
            <w:tcBorders>
              <w:top w:val="nil"/>
              <w:left w:val="nil"/>
              <w:bottom w:val="nil"/>
              <w:right w:val="nil"/>
            </w:tcBorders>
            <w:shd w:val="clear" w:color="000000" w:fill="DA9694"/>
            <w:noWrap/>
            <w:vAlign w:val="bottom"/>
            <w:hideMark/>
          </w:tcPr>
          <w:p w14:paraId="027266A1" w14:textId="77777777" w:rsidR="008A7CE9" w:rsidRDefault="008A7CE9">
            <w:pPr>
              <w:jc w:val="right"/>
              <w:rPr>
                <w:rFonts w:ascii="Calibri" w:hAnsi="Calibri" w:cs="Arial"/>
                <w:sz w:val="20"/>
                <w:szCs w:val="20"/>
              </w:rPr>
            </w:pPr>
            <w:r>
              <w:rPr>
                <w:rFonts w:ascii="Calibri" w:hAnsi="Calibri" w:cs="Arial"/>
                <w:sz w:val="20"/>
                <w:szCs w:val="20"/>
              </w:rPr>
              <w:t>107,70</w:t>
            </w:r>
          </w:p>
        </w:tc>
        <w:tc>
          <w:tcPr>
            <w:tcW w:w="960" w:type="dxa"/>
            <w:gridSpan w:val="2"/>
            <w:tcBorders>
              <w:top w:val="nil"/>
              <w:left w:val="nil"/>
              <w:bottom w:val="nil"/>
              <w:right w:val="nil"/>
            </w:tcBorders>
            <w:shd w:val="clear" w:color="000000" w:fill="DA9694"/>
            <w:noWrap/>
            <w:vAlign w:val="bottom"/>
            <w:hideMark/>
          </w:tcPr>
          <w:p w14:paraId="79D7DFCA" w14:textId="77777777" w:rsidR="008A7CE9" w:rsidRDefault="008A7CE9">
            <w:pPr>
              <w:jc w:val="right"/>
              <w:rPr>
                <w:rFonts w:ascii="Calibri" w:hAnsi="Calibri" w:cs="Arial"/>
                <w:sz w:val="20"/>
                <w:szCs w:val="20"/>
              </w:rPr>
            </w:pPr>
            <w:r>
              <w:rPr>
                <w:rFonts w:ascii="Calibri" w:hAnsi="Calibri" w:cs="Arial"/>
                <w:sz w:val="20"/>
                <w:szCs w:val="20"/>
              </w:rPr>
              <w:t>67,62</w:t>
            </w:r>
          </w:p>
        </w:tc>
        <w:tc>
          <w:tcPr>
            <w:tcW w:w="960" w:type="dxa"/>
            <w:gridSpan w:val="2"/>
            <w:tcBorders>
              <w:top w:val="nil"/>
              <w:left w:val="nil"/>
              <w:bottom w:val="nil"/>
              <w:right w:val="nil"/>
            </w:tcBorders>
            <w:shd w:val="clear" w:color="000000" w:fill="DA9694"/>
            <w:noWrap/>
            <w:vAlign w:val="bottom"/>
            <w:hideMark/>
          </w:tcPr>
          <w:p w14:paraId="69B13627" w14:textId="77777777" w:rsidR="008A7CE9" w:rsidRDefault="008A7CE9">
            <w:pPr>
              <w:jc w:val="right"/>
              <w:rPr>
                <w:rFonts w:ascii="Calibri" w:hAnsi="Calibri" w:cs="Arial"/>
                <w:sz w:val="20"/>
                <w:szCs w:val="20"/>
              </w:rPr>
            </w:pPr>
            <w:r>
              <w:rPr>
                <w:rFonts w:ascii="Calibri" w:hAnsi="Calibri" w:cs="Arial"/>
                <w:sz w:val="20"/>
                <w:szCs w:val="20"/>
              </w:rPr>
              <w:t>66,96</w:t>
            </w:r>
          </w:p>
        </w:tc>
      </w:tr>
      <w:tr w:rsidR="008A7CE9" w14:paraId="43EAECE7" w14:textId="77777777" w:rsidTr="008A7CE9">
        <w:tblPrEx>
          <w:tblCellMar>
            <w:left w:w="70" w:type="dxa"/>
            <w:right w:w="70" w:type="dxa"/>
          </w:tblCellMar>
        </w:tblPrEx>
        <w:trPr>
          <w:trHeight w:val="255"/>
        </w:trPr>
        <w:tc>
          <w:tcPr>
            <w:tcW w:w="4500" w:type="dxa"/>
            <w:tcBorders>
              <w:top w:val="nil"/>
              <w:left w:val="single" w:sz="4" w:space="0" w:color="auto"/>
              <w:bottom w:val="nil"/>
              <w:right w:val="nil"/>
            </w:tcBorders>
            <w:shd w:val="clear" w:color="000000" w:fill="DA9694"/>
            <w:noWrap/>
            <w:vAlign w:val="bottom"/>
            <w:hideMark/>
          </w:tcPr>
          <w:p w14:paraId="564FFFD7" w14:textId="77777777" w:rsidR="008A7CE9" w:rsidRDefault="008A7CE9">
            <w:pPr>
              <w:rPr>
                <w:rFonts w:ascii="Calibri" w:hAnsi="Calibri" w:cs="Arial"/>
                <w:sz w:val="20"/>
                <w:szCs w:val="20"/>
              </w:rPr>
            </w:pPr>
            <w:r>
              <w:rPr>
                <w:rFonts w:ascii="Calibri" w:hAnsi="Calibri" w:cs="Arial"/>
                <w:sz w:val="20"/>
                <w:szCs w:val="20"/>
              </w:rPr>
              <w:t>Relatieve CO2 uitstoot in %:</w:t>
            </w:r>
          </w:p>
        </w:tc>
        <w:tc>
          <w:tcPr>
            <w:tcW w:w="960" w:type="dxa"/>
            <w:gridSpan w:val="2"/>
            <w:tcBorders>
              <w:top w:val="nil"/>
              <w:left w:val="nil"/>
              <w:bottom w:val="nil"/>
              <w:right w:val="nil"/>
            </w:tcBorders>
            <w:shd w:val="clear" w:color="000000" w:fill="DA9694"/>
            <w:noWrap/>
            <w:vAlign w:val="bottom"/>
            <w:hideMark/>
          </w:tcPr>
          <w:p w14:paraId="5616C115" w14:textId="77777777" w:rsidR="008A7CE9" w:rsidRDefault="008A7CE9">
            <w:pPr>
              <w:jc w:val="right"/>
              <w:rPr>
                <w:rFonts w:ascii="Calibri" w:hAnsi="Calibri" w:cs="Arial"/>
                <w:sz w:val="20"/>
                <w:szCs w:val="20"/>
              </w:rPr>
            </w:pPr>
            <w:r>
              <w:rPr>
                <w:rFonts w:ascii="Calibri" w:hAnsi="Calibri" w:cs="Arial"/>
                <w:sz w:val="20"/>
                <w:szCs w:val="20"/>
              </w:rPr>
              <w:t>100%</w:t>
            </w:r>
          </w:p>
        </w:tc>
        <w:tc>
          <w:tcPr>
            <w:tcW w:w="960" w:type="dxa"/>
            <w:gridSpan w:val="2"/>
            <w:tcBorders>
              <w:top w:val="nil"/>
              <w:left w:val="nil"/>
              <w:bottom w:val="nil"/>
              <w:right w:val="nil"/>
            </w:tcBorders>
            <w:shd w:val="clear" w:color="000000" w:fill="DA9694"/>
            <w:noWrap/>
            <w:vAlign w:val="bottom"/>
            <w:hideMark/>
          </w:tcPr>
          <w:p w14:paraId="41FA24A3" w14:textId="77777777" w:rsidR="008A7CE9" w:rsidRDefault="008A7CE9">
            <w:pPr>
              <w:jc w:val="right"/>
              <w:rPr>
                <w:rFonts w:ascii="Calibri" w:hAnsi="Calibri" w:cs="Arial"/>
                <w:sz w:val="20"/>
                <w:szCs w:val="20"/>
              </w:rPr>
            </w:pPr>
            <w:r>
              <w:rPr>
                <w:rFonts w:ascii="Calibri" w:hAnsi="Calibri" w:cs="Arial"/>
                <w:sz w:val="20"/>
                <w:szCs w:val="20"/>
              </w:rPr>
              <w:t>97%</w:t>
            </w:r>
          </w:p>
        </w:tc>
        <w:tc>
          <w:tcPr>
            <w:tcW w:w="960" w:type="dxa"/>
            <w:gridSpan w:val="2"/>
            <w:tcBorders>
              <w:top w:val="nil"/>
              <w:left w:val="nil"/>
              <w:bottom w:val="nil"/>
              <w:right w:val="nil"/>
            </w:tcBorders>
            <w:shd w:val="clear" w:color="000000" w:fill="DA9694"/>
            <w:noWrap/>
            <w:vAlign w:val="bottom"/>
            <w:hideMark/>
          </w:tcPr>
          <w:p w14:paraId="345C4B2C" w14:textId="77777777" w:rsidR="008A7CE9" w:rsidRDefault="008A7CE9">
            <w:pPr>
              <w:jc w:val="right"/>
              <w:rPr>
                <w:rFonts w:ascii="Calibri" w:hAnsi="Calibri" w:cs="Arial"/>
                <w:sz w:val="20"/>
                <w:szCs w:val="20"/>
              </w:rPr>
            </w:pPr>
            <w:r>
              <w:rPr>
                <w:rFonts w:ascii="Calibri" w:hAnsi="Calibri" w:cs="Arial"/>
                <w:sz w:val="20"/>
                <w:szCs w:val="20"/>
              </w:rPr>
              <w:t>90%</w:t>
            </w:r>
          </w:p>
        </w:tc>
        <w:tc>
          <w:tcPr>
            <w:tcW w:w="960" w:type="dxa"/>
            <w:tcBorders>
              <w:top w:val="nil"/>
              <w:left w:val="nil"/>
              <w:bottom w:val="nil"/>
              <w:right w:val="nil"/>
            </w:tcBorders>
            <w:shd w:val="clear" w:color="000000" w:fill="DA9694"/>
            <w:noWrap/>
            <w:vAlign w:val="bottom"/>
            <w:hideMark/>
          </w:tcPr>
          <w:p w14:paraId="53BC952D" w14:textId="77777777" w:rsidR="008A7CE9" w:rsidRDefault="008A7CE9">
            <w:pPr>
              <w:jc w:val="right"/>
              <w:rPr>
                <w:rFonts w:ascii="Calibri" w:hAnsi="Calibri" w:cs="Arial"/>
                <w:sz w:val="20"/>
                <w:szCs w:val="20"/>
              </w:rPr>
            </w:pPr>
            <w:r>
              <w:rPr>
                <w:rFonts w:ascii="Calibri" w:hAnsi="Calibri" w:cs="Arial"/>
                <w:sz w:val="20"/>
                <w:szCs w:val="20"/>
              </w:rPr>
              <w:t>81%</w:t>
            </w:r>
          </w:p>
        </w:tc>
        <w:tc>
          <w:tcPr>
            <w:tcW w:w="960" w:type="dxa"/>
            <w:gridSpan w:val="2"/>
            <w:tcBorders>
              <w:top w:val="nil"/>
              <w:left w:val="nil"/>
              <w:bottom w:val="nil"/>
              <w:right w:val="nil"/>
            </w:tcBorders>
            <w:shd w:val="clear" w:color="000000" w:fill="DA9694"/>
            <w:noWrap/>
            <w:vAlign w:val="bottom"/>
            <w:hideMark/>
          </w:tcPr>
          <w:p w14:paraId="04B3B00D" w14:textId="77777777" w:rsidR="008A7CE9" w:rsidRDefault="008A7CE9">
            <w:pPr>
              <w:jc w:val="right"/>
              <w:rPr>
                <w:rFonts w:ascii="Calibri" w:hAnsi="Calibri" w:cs="Arial"/>
                <w:sz w:val="20"/>
                <w:szCs w:val="20"/>
              </w:rPr>
            </w:pPr>
            <w:r>
              <w:rPr>
                <w:rFonts w:ascii="Calibri" w:hAnsi="Calibri" w:cs="Arial"/>
                <w:sz w:val="20"/>
                <w:szCs w:val="20"/>
              </w:rPr>
              <w:t>51%</w:t>
            </w:r>
          </w:p>
        </w:tc>
        <w:tc>
          <w:tcPr>
            <w:tcW w:w="960" w:type="dxa"/>
            <w:gridSpan w:val="2"/>
            <w:tcBorders>
              <w:top w:val="nil"/>
              <w:left w:val="nil"/>
              <w:bottom w:val="nil"/>
              <w:right w:val="nil"/>
            </w:tcBorders>
            <w:shd w:val="clear" w:color="000000" w:fill="DA9694"/>
            <w:noWrap/>
            <w:vAlign w:val="bottom"/>
            <w:hideMark/>
          </w:tcPr>
          <w:p w14:paraId="7C7587E2" w14:textId="77777777" w:rsidR="008A7CE9" w:rsidRDefault="008A7CE9">
            <w:pPr>
              <w:jc w:val="right"/>
              <w:rPr>
                <w:rFonts w:ascii="Calibri" w:hAnsi="Calibri" w:cs="Arial"/>
                <w:sz w:val="20"/>
                <w:szCs w:val="20"/>
              </w:rPr>
            </w:pPr>
            <w:r>
              <w:rPr>
                <w:rFonts w:ascii="Calibri" w:hAnsi="Calibri" w:cs="Arial"/>
                <w:sz w:val="20"/>
                <w:szCs w:val="20"/>
              </w:rPr>
              <w:t>50%</w:t>
            </w:r>
          </w:p>
        </w:tc>
      </w:tr>
      <w:tr w:rsidR="008A7CE9" w14:paraId="32807B97" w14:textId="77777777" w:rsidTr="008A7CE9">
        <w:tblPrEx>
          <w:tblCellMar>
            <w:left w:w="70" w:type="dxa"/>
            <w:right w:w="70" w:type="dxa"/>
          </w:tblCellMar>
        </w:tblPrEx>
        <w:trPr>
          <w:trHeight w:val="255"/>
        </w:trPr>
        <w:tc>
          <w:tcPr>
            <w:tcW w:w="4500" w:type="dxa"/>
            <w:tcBorders>
              <w:top w:val="nil"/>
              <w:left w:val="single" w:sz="4" w:space="0" w:color="auto"/>
              <w:bottom w:val="single" w:sz="4" w:space="0" w:color="auto"/>
              <w:right w:val="nil"/>
            </w:tcBorders>
            <w:shd w:val="clear" w:color="auto" w:fill="auto"/>
            <w:noWrap/>
            <w:vAlign w:val="bottom"/>
            <w:hideMark/>
          </w:tcPr>
          <w:p w14:paraId="268F20E0" w14:textId="77777777" w:rsidR="008A7CE9" w:rsidRDefault="008A7CE9">
            <w:pPr>
              <w:rPr>
                <w:rFonts w:ascii="Calibri" w:hAnsi="Calibri" w:cs="Arial"/>
                <w:sz w:val="20"/>
                <w:szCs w:val="20"/>
              </w:rPr>
            </w:pPr>
            <w:r>
              <w:rPr>
                <w:rFonts w:ascii="Calibri" w:hAnsi="Calibri" w:cs="Arial"/>
                <w:sz w:val="20"/>
                <w:szCs w:val="20"/>
              </w:rPr>
              <w:t>Verwachting:</w:t>
            </w:r>
          </w:p>
        </w:tc>
        <w:tc>
          <w:tcPr>
            <w:tcW w:w="960" w:type="dxa"/>
            <w:gridSpan w:val="2"/>
            <w:tcBorders>
              <w:top w:val="nil"/>
              <w:left w:val="nil"/>
              <w:bottom w:val="single" w:sz="4" w:space="0" w:color="auto"/>
              <w:right w:val="nil"/>
            </w:tcBorders>
            <w:shd w:val="clear" w:color="auto" w:fill="auto"/>
            <w:noWrap/>
            <w:vAlign w:val="bottom"/>
            <w:hideMark/>
          </w:tcPr>
          <w:p w14:paraId="5BED0BBD" w14:textId="77777777" w:rsidR="008A7CE9" w:rsidRDefault="008A7CE9">
            <w:pPr>
              <w:jc w:val="right"/>
              <w:rPr>
                <w:rFonts w:ascii="Calibri" w:hAnsi="Calibri" w:cs="Arial"/>
                <w:sz w:val="20"/>
                <w:szCs w:val="20"/>
              </w:rPr>
            </w:pPr>
            <w:r>
              <w:rPr>
                <w:rFonts w:ascii="Calibri" w:hAnsi="Calibri" w:cs="Arial"/>
                <w:sz w:val="20"/>
                <w:szCs w:val="20"/>
              </w:rPr>
              <w:t>100%</w:t>
            </w:r>
          </w:p>
        </w:tc>
        <w:tc>
          <w:tcPr>
            <w:tcW w:w="960" w:type="dxa"/>
            <w:gridSpan w:val="2"/>
            <w:tcBorders>
              <w:top w:val="nil"/>
              <w:left w:val="nil"/>
              <w:bottom w:val="single" w:sz="4" w:space="0" w:color="auto"/>
              <w:right w:val="nil"/>
            </w:tcBorders>
            <w:shd w:val="clear" w:color="auto" w:fill="auto"/>
            <w:noWrap/>
            <w:vAlign w:val="bottom"/>
            <w:hideMark/>
          </w:tcPr>
          <w:p w14:paraId="2FE82DC0" w14:textId="77777777" w:rsidR="008A7CE9" w:rsidRDefault="008A7CE9">
            <w:pPr>
              <w:jc w:val="right"/>
              <w:rPr>
                <w:rFonts w:ascii="Calibri" w:hAnsi="Calibri" w:cs="Arial"/>
                <w:sz w:val="20"/>
                <w:szCs w:val="20"/>
              </w:rPr>
            </w:pPr>
            <w:r>
              <w:rPr>
                <w:rFonts w:ascii="Calibri" w:hAnsi="Calibri" w:cs="Arial"/>
                <w:sz w:val="20"/>
                <w:szCs w:val="20"/>
              </w:rPr>
              <w:t>97%</w:t>
            </w:r>
          </w:p>
        </w:tc>
        <w:tc>
          <w:tcPr>
            <w:tcW w:w="960" w:type="dxa"/>
            <w:gridSpan w:val="2"/>
            <w:tcBorders>
              <w:top w:val="nil"/>
              <w:left w:val="nil"/>
              <w:bottom w:val="single" w:sz="4" w:space="0" w:color="auto"/>
              <w:right w:val="nil"/>
            </w:tcBorders>
            <w:shd w:val="clear" w:color="auto" w:fill="auto"/>
            <w:noWrap/>
            <w:vAlign w:val="bottom"/>
            <w:hideMark/>
          </w:tcPr>
          <w:p w14:paraId="792FDB4A" w14:textId="77777777" w:rsidR="008A7CE9" w:rsidRDefault="008A7CE9">
            <w:pPr>
              <w:jc w:val="right"/>
              <w:rPr>
                <w:rFonts w:ascii="Calibri" w:hAnsi="Calibri" w:cs="Arial"/>
                <w:sz w:val="20"/>
                <w:szCs w:val="20"/>
              </w:rPr>
            </w:pPr>
            <w:r>
              <w:rPr>
                <w:rFonts w:ascii="Calibri" w:hAnsi="Calibri" w:cs="Arial"/>
                <w:sz w:val="20"/>
                <w:szCs w:val="20"/>
              </w:rPr>
              <w:t>94%</w:t>
            </w:r>
          </w:p>
        </w:tc>
        <w:tc>
          <w:tcPr>
            <w:tcW w:w="960" w:type="dxa"/>
            <w:tcBorders>
              <w:top w:val="nil"/>
              <w:left w:val="nil"/>
              <w:bottom w:val="single" w:sz="4" w:space="0" w:color="auto"/>
              <w:right w:val="nil"/>
            </w:tcBorders>
            <w:shd w:val="clear" w:color="auto" w:fill="auto"/>
            <w:noWrap/>
            <w:vAlign w:val="bottom"/>
            <w:hideMark/>
          </w:tcPr>
          <w:p w14:paraId="3BFC9D18" w14:textId="77777777" w:rsidR="008A7CE9" w:rsidRDefault="008A7CE9">
            <w:pPr>
              <w:jc w:val="right"/>
              <w:rPr>
                <w:rFonts w:ascii="Calibri" w:hAnsi="Calibri" w:cs="Arial"/>
                <w:sz w:val="20"/>
                <w:szCs w:val="20"/>
              </w:rPr>
            </w:pPr>
            <w:r>
              <w:rPr>
                <w:rFonts w:ascii="Calibri" w:hAnsi="Calibri" w:cs="Arial"/>
                <w:sz w:val="20"/>
                <w:szCs w:val="20"/>
              </w:rPr>
              <w:t>91%</w:t>
            </w:r>
          </w:p>
        </w:tc>
        <w:tc>
          <w:tcPr>
            <w:tcW w:w="960" w:type="dxa"/>
            <w:gridSpan w:val="2"/>
            <w:tcBorders>
              <w:top w:val="nil"/>
              <w:left w:val="nil"/>
              <w:bottom w:val="single" w:sz="4" w:space="0" w:color="auto"/>
              <w:right w:val="nil"/>
            </w:tcBorders>
            <w:shd w:val="clear" w:color="auto" w:fill="auto"/>
            <w:noWrap/>
            <w:vAlign w:val="bottom"/>
            <w:hideMark/>
          </w:tcPr>
          <w:p w14:paraId="65237B42" w14:textId="77777777" w:rsidR="008A7CE9" w:rsidRDefault="008A7CE9">
            <w:pPr>
              <w:jc w:val="right"/>
              <w:rPr>
                <w:rFonts w:ascii="Calibri" w:hAnsi="Calibri" w:cs="Arial"/>
                <w:sz w:val="20"/>
                <w:szCs w:val="20"/>
              </w:rPr>
            </w:pPr>
            <w:r>
              <w:rPr>
                <w:rFonts w:ascii="Calibri" w:hAnsi="Calibri" w:cs="Arial"/>
                <w:sz w:val="20"/>
                <w:szCs w:val="20"/>
              </w:rPr>
              <w:t>91%</w:t>
            </w:r>
          </w:p>
        </w:tc>
        <w:tc>
          <w:tcPr>
            <w:tcW w:w="960" w:type="dxa"/>
            <w:gridSpan w:val="2"/>
            <w:tcBorders>
              <w:top w:val="nil"/>
              <w:left w:val="nil"/>
              <w:bottom w:val="single" w:sz="4" w:space="0" w:color="auto"/>
              <w:right w:val="nil"/>
            </w:tcBorders>
            <w:shd w:val="clear" w:color="auto" w:fill="auto"/>
            <w:noWrap/>
            <w:vAlign w:val="bottom"/>
            <w:hideMark/>
          </w:tcPr>
          <w:p w14:paraId="1D3C6F24" w14:textId="77777777" w:rsidR="008A7CE9" w:rsidRDefault="008A7CE9">
            <w:pPr>
              <w:jc w:val="right"/>
              <w:rPr>
                <w:rFonts w:ascii="Calibri" w:hAnsi="Calibri" w:cs="Arial"/>
                <w:sz w:val="20"/>
                <w:szCs w:val="20"/>
              </w:rPr>
            </w:pPr>
            <w:r>
              <w:rPr>
                <w:rFonts w:ascii="Calibri" w:hAnsi="Calibri" w:cs="Arial"/>
                <w:sz w:val="20"/>
                <w:szCs w:val="20"/>
              </w:rPr>
              <w:t>88%</w:t>
            </w:r>
          </w:p>
        </w:tc>
      </w:tr>
    </w:tbl>
    <w:p w14:paraId="5429361E" w14:textId="77777777" w:rsidR="0004269D" w:rsidRPr="00D534B6" w:rsidRDefault="0004269D" w:rsidP="0004269D">
      <w:pPr>
        <w:pStyle w:val="Geenafstand"/>
      </w:pPr>
    </w:p>
    <w:p w14:paraId="524BD977" w14:textId="77777777" w:rsidR="0004269D" w:rsidRPr="00D534B6" w:rsidRDefault="0004269D" w:rsidP="0004269D">
      <w:pPr>
        <w:pStyle w:val="Geenafstand"/>
      </w:pPr>
      <w:r w:rsidRPr="00D534B6">
        <w:t>Dit is weer gegeven in de onderstaande grafiek.</w:t>
      </w:r>
    </w:p>
    <w:p w14:paraId="42E285B8" w14:textId="4B4082D8" w:rsidR="0004269D" w:rsidRPr="00D534B6" w:rsidRDefault="0004269D" w:rsidP="0004269D">
      <w:pPr>
        <w:pStyle w:val="Geenafstand"/>
      </w:pPr>
    </w:p>
    <w:p w14:paraId="3AE6993A" w14:textId="0556D441" w:rsidR="008A5DBD" w:rsidRPr="00D534B6" w:rsidRDefault="008A5DBD" w:rsidP="008A5DBD">
      <w:pPr>
        <w:pStyle w:val="Geenafstand"/>
      </w:pPr>
      <w:r w:rsidRPr="00D534B6">
        <w:rPr>
          <w:i/>
        </w:rPr>
        <w:lastRenderedPageBreak/>
        <w:t>.</w:t>
      </w:r>
      <w:r w:rsidR="008A7CE9" w:rsidRPr="008A7CE9">
        <w:rPr>
          <w:noProof/>
          <w:lang w:eastAsia="nl-NL"/>
        </w:rPr>
        <w:t xml:space="preserve"> </w:t>
      </w:r>
      <w:r w:rsidR="008A7CE9">
        <w:rPr>
          <w:noProof/>
          <w:lang w:eastAsia="nl-NL"/>
        </w:rPr>
        <w:drawing>
          <wp:inline distT="0" distB="0" distL="0" distR="0" wp14:anchorId="7702BEF2" wp14:editId="181F360E">
            <wp:extent cx="5760720" cy="3451777"/>
            <wp:effectExtent l="0" t="0" r="11430" b="1587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9106BC" w14:textId="77777777" w:rsidR="008A5DBD" w:rsidRPr="00D534B6" w:rsidRDefault="008A5DBD" w:rsidP="008A5DBD">
      <w:pPr>
        <w:pStyle w:val="Geenafstand"/>
      </w:pPr>
      <w:r w:rsidRPr="00D534B6">
        <w:br w:type="page"/>
      </w:r>
    </w:p>
    <w:p w14:paraId="45BC2AC5" w14:textId="77777777" w:rsidR="00F347B9" w:rsidRPr="00D534B6" w:rsidRDefault="00F347B9" w:rsidP="0089199F">
      <w:pPr>
        <w:pStyle w:val="Kop1"/>
        <w:sectPr w:rsidR="00F347B9" w:rsidRPr="00D534B6" w:rsidSect="001567F0">
          <w:footerReference w:type="default" r:id="rId11"/>
          <w:footerReference w:type="first" r:id="rId12"/>
          <w:pgSz w:w="11906" w:h="16838"/>
          <w:pgMar w:top="1417" w:right="1417" w:bottom="1417" w:left="1417" w:header="708" w:footer="708" w:gutter="0"/>
          <w:cols w:space="708"/>
          <w:titlePg/>
          <w:docGrid w:linePitch="360"/>
        </w:sectPr>
      </w:pPr>
    </w:p>
    <w:p w14:paraId="5EC1A48D" w14:textId="77777777" w:rsidR="008A5DBD" w:rsidRPr="00D534B6" w:rsidRDefault="0089199F" w:rsidP="0089199F">
      <w:pPr>
        <w:pStyle w:val="Kop1"/>
      </w:pPr>
      <w:bookmarkStart w:id="16" w:name="_Toc325884016"/>
      <w:r w:rsidRPr="00D534B6">
        <w:lastRenderedPageBreak/>
        <w:t>| CO</w:t>
      </w:r>
      <w:r w:rsidRPr="00D534B6">
        <w:rPr>
          <w:vertAlign w:val="subscript"/>
        </w:rPr>
        <w:t>2</w:t>
      </w:r>
      <w:r w:rsidRPr="00D534B6">
        <w:t>-reductieplan</w:t>
      </w:r>
      <w:bookmarkEnd w:id="16"/>
    </w:p>
    <w:p w14:paraId="45D29F05" w14:textId="77777777" w:rsidR="0089199F" w:rsidRPr="00D534B6" w:rsidRDefault="0089199F" w:rsidP="0089199F">
      <w:pPr>
        <w:pStyle w:val="Geenafstand"/>
      </w:pPr>
    </w:p>
    <w:p w14:paraId="3C2B6EF0" w14:textId="77777777" w:rsidR="0089199F" w:rsidRPr="00D534B6" w:rsidRDefault="0089199F" w:rsidP="0089199F">
      <w:pPr>
        <w:pStyle w:val="Kop2"/>
      </w:pPr>
      <w:bookmarkStart w:id="17" w:name="_Toc325884017"/>
      <w:r w:rsidRPr="00D534B6">
        <w:t>Reductie per maatregel en bijbehorend tijdspad</w:t>
      </w:r>
      <w:bookmarkEnd w:id="17"/>
    </w:p>
    <w:tbl>
      <w:tblPr>
        <w:tblpPr w:leftFromText="141" w:rightFromText="141" w:vertAnchor="text" w:horzAnchor="margin" w:tblpY="346"/>
        <w:tblW w:w="1452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06"/>
        <w:gridCol w:w="2678"/>
        <w:gridCol w:w="1881"/>
        <w:gridCol w:w="1804"/>
        <w:gridCol w:w="2426"/>
        <w:gridCol w:w="1134"/>
      </w:tblGrid>
      <w:tr w:rsidR="00291009" w:rsidRPr="00D534B6" w14:paraId="7207706C" w14:textId="77777777" w:rsidTr="00291009">
        <w:trPr>
          <w:trHeight w:val="300"/>
        </w:trPr>
        <w:tc>
          <w:tcPr>
            <w:tcW w:w="4606" w:type="dxa"/>
            <w:shd w:val="clear" w:color="auto" w:fill="70AD47" w:themeFill="accent6"/>
            <w:noWrap/>
            <w:hideMark/>
          </w:tcPr>
          <w:p w14:paraId="694BCB25" w14:textId="582CCA1C" w:rsidR="00291009" w:rsidRPr="00D534B6" w:rsidRDefault="00291009" w:rsidP="00291009">
            <w:pPr>
              <w:pStyle w:val="Geenafstand"/>
              <w:jc w:val="center"/>
            </w:pPr>
          </w:p>
        </w:tc>
        <w:tc>
          <w:tcPr>
            <w:tcW w:w="2678" w:type="dxa"/>
            <w:shd w:val="clear" w:color="auto" w:fill="70AD47" w:themeFill="accent6"/>
            <w:noWrap/>
            <w:hideMark/>
          </w:tcPr>
          <w:p w14:paraId="1BBD421B" w14:textId="49527833" w:rsidR="00291009" w:rsidRPr="00D534B6" w:rsidRDefault="00291009" w:rsidP="00291009">
            <w:pPr>
              <w:pStyle w:val="Geenafstand"/>
              <w:jc w:val="center"/>
            </w:pPr>
          </w:p>
        </w:tc>
        <w:tc>
          <w:tcPr>
            <w:tcW w:w="1881" w:type="dxa"/>
            <w:vMerge w:val="restart"/>
            <w:shd w:val="clear" w:color="auto" w:fill="70AD47" w:themeFill="accent6"/>
            <w:hideMark/>
          </w:tcPr>
          <w:p w14:paraId="469DBC5B" w14:textId="25749DDE" w:rsidR="00291009" w:rsidRPr="00D534B6" w:rsidRDefault="00291009" w:rsidP="00291009">
            <w:pPr>
              <w:pStyle w:val="Geenafstand"/>
              <w:jc w:val="center"/>
              <w:rPr>
                <w:b/>
                <w:bCs/>
              </w:rPr>
            </w:pPr>
            <w:r w:rsidRPr="00D534B6">
              <w:rPr>
                <w:b/>
                <w:bCs/>
              </w:rPr>
              <w:t>Reductie 2019         op emissiestroom</w:t>
            </w:r>
          </w:p>
        </w:tc>
        <w:tc>
          <w:tcPr>
            <w:tcW w:w="1804" w:type="dxa"/>
            <w:vMerge w:val="restart"/>
            <w:tcBorders>
              <w:right w:val="single" w:sz="4" w:space="0" w:color="auto"/>
            </w:tcBorders>
            <w:shd w:val="clear" w:color="auto" w:fill="70AD47" w:themeFill="accent6"/>
            <w:hideMark/>
          </w:tcPr>
          <w:p w14:paraId="2C4FD1E4" w14:textId="73A7DC4A" w:rsidR="00291009" w:rsidRPr="00D534B6" w:rsidRDefault="00291009" w:rsidP="00291009">
            <w:pPr>
              <w:pStyle w:val="Geenafstand"/>
              <w:jc w:val="center"/>
              <w:rPr>
                <w:b/>
                <w:bCs/>
              </w:rPr>
            </w:pPr>
            <w:r w:rsidRPr="00D534B6">
              <w:rPr>
                <w:b/>
                <w:bCs/>
              </w:rPr>
              <w:t>Reductie 2019 op totale footprint</w:t>
            </w:r>
          </w:p>
        </w:tc>
        <w:tc>
          <w:tcPr>
            <w:tcW w:w="2426" w:type="dxa"/>
            <w:tcBorders>
              <w:top w:val="single" w:sz="4" w:space="0" w:color="auto"/>
              <w:left w:val="single" w:sz="4" w:space="0" w:color="auto"/>
              <w:bottom w:val="nil"/>
              <w:right w:val="single" w:sz="4" w:space="0" w:color="auto"/>
            </w:tcBorders>
            <w:shd w:val="clear" w:color="auto" w:fill="70AD47" w:themeFill="accent6"/>
          </w:tcPr>
          <w:p w14:paraId="2747E3DF" w14:textId="7FFBB2DE" w:rsidR="00291009" w:rsidRPr="00D534B6" w:rsidRDefault="00291009" w:rsidP="00291009">
            <w:pPr>
              <w:pStyle w:val="Geenafstand"/>
              <w:jc w:val="center"/>
              <w:rPr>
                <w:b/>
                <w:bCs/>
              </w:rPr>
            </w:pPr>
          </w:p>
        </w:tc>
        <w:tc>
          <w:tcPr>
            <w:tcW w:w="1134" w:type="dxa"/>
            <w:tcBorders>
              <w:left w:val="single" w:sz="4" w:space="0" w:color="auto"/>
            </w:tcBorders>
            <w:shd w:val="clear" w:color="auto" w:fill="70AD47" w:themeFill="accent6"/>
            <w:hideMark/>
          </w:tcPr>
          <w:p w14:paraId="0D33E1B6" w14:textId="01C2BFE2" w:rsidR="00291009" w:rsidRPr="00D534B6" w:rsidRDefault="00291009" w:rsidP="00291009">
            <w:pPr>
              <w:pStyle w:val="Geenafstand"/>
              <w:jc w:val="center"/>
              <w:rPr>
                <w:b/>
                <w:bCs/>
              </w:rPr>
            </w:pPr>
          </w:p>
        </w:tc>
      </w:tr>
      <w:tr w:rsidR="00291009" w:rsidRPr="00D534B6" w14:paraId="201715D2" w14:textId="77777777" w:rsidTr="00291009">
        <w:trPr>
          <w:trHeight w:val="315"/>
        </w:trPr>
        <w:tc>
          <w:tcPr>
            <w:tcW w:w="4606" w:type="dxa"/>
            <w:shd w:val="clear" w:color="auto" w:fill="70AD47" w:themeFill="accent6"/>
            <w:noWrap/>
            <w:hideMark/>
          </w:tcPr>
          <w:p w14:paraId="2270D0C1" w14:textId="77777777" w:rsidR="00291009" w:rsidRPr="00D534B6" w:rsidRDefault="00291009" w:rsidP="00291009">
            <w:pPr>
              <w:pStyle w:val="Geenafstand"/>
              <w:jc w:val="center"/>
              <w:rPr>
                <w:b/>
                <w:bCs/>
              </w:rPr>
            </w:pPr>
            <w:r w:rsidRPr="00D534B6">
              <w:rPr>
                <w:b/>
                <w:bCs/>
              </w:rPr>
              <w:t>Reductiemaatregel</w:t>
            </w:r>
          </w:p>
        </w:tc>
        <w:tc>
          <w:tcPr>
            <w:tcW w:w="2678" w:type="dxa"/>
            <w:shd w:val="clear" w:color="auto" w:fill="70AD47" w:themeFill="accent6"/>
            <w:noWrap/>
            <w:hideMark/>
          </w:tcPr>
          <w:p w14:paraId="5D0536C8" w14:textId="77777777" w:rsidR="00291009" w:rsidRPr="00D534B6" w:rsidRDefault="00291009" w:rsidP="00291009">
            <w:pPr>
              <w:pStyle w:val="Geenafstand"/>
              <w:jc w:val="center"/>
              <w:rPr>
                <w:b/>
                <w:bCs/>
              </w:rPr>
            </w:pPr>
            <w:r w:rsidRPr="00D534B6">
              <w:rPr>
                <w:b/>
                <w:bCs/>
              </w:rPr>
              <w:t>Emissiestroom</w:t>
            </w:r>
          </w:p>
        </w:tc>
        <w:tc>
          <w:tcPr>
            <w:tcW w:w="1881" w:type="dxa"/>
            <w:vMerge/>
            <w:shd w:val="clear" w:color="auto" w:fill="70AD47" w:themeFill="accent6"/>
            <w:hideMark/>
          </w:tcPr>
          <w:p w14:paraId="2C13791D" w14:textId="77777777" w:rsidR="00291009" w:rsidRPr="00D534B6" w:rsidRDefault="00291009" w:rsidP="00291009">
            <w:pPr>
              <w:pStyle w:val="Geenafstand"/>
              <w:jc w:val="center"/>
              <w:rPr>
                <w:b/>
                <w:bCs/>
              </w:rPr>
            </w:pPr>
          </w:p>
        </w:tc>
        <w:tc>
          <w:tcPr>
            <w:tcW w:w="1804" w:type="dxa"/>
            <w:vMerge/>
            <w:tcBorders>
              <w:right w:val="single" w:sz="4" w:space="0" w:color="auto"/>
            </w:tcBorders>
            <w:shd w:val="clear" w:color="auto" w:fill="70AD47" w:themeFill="accent6"/>
            <w:hideMark/>
          </w:tcPr>
          <w:p w14:paraId="021A1AF1" w14:textId="77777777" w:rsidR="00291009" w:rsidRPr="00D534B6" w:rsidRDefault="00291009" w:rsidP="00291009">
            <w:pPr>
              <w:pStyle w:val="Geenafstand"/>
              <w:jc w:val="center"/>
              <w:rPr>
                <w:b/>
                <w:bCs/>
              </w:rPr>
            </w:pPr>
          </w:p>
        </w:tc>
        <w:tc>
          <w:tcPr>
            <w:tcW w:w="2426" w:type="dxa"/>
            <w:tcBorders>
              <w:top w:val="nil"/>
              <w:left w:val="single" w:sz="4" w:space="0" w:color="auto"/>
              <w:bottom w:val="nil"/>
              <w:right w:val="single" w:sz="4" w:space="0" w:color="auto"/>
            </w:tcBorders>
            <w:shd w:val="clear" w:color="auto" w:fill="70AD47" w:themeFill="accent6"/>
          </w:tcPr>
          <w:p w14:paraId="1BFAB277" w14:textId="7609F1FF" w:rsidR="00291009" w:rsidRPr="00D534B6" w:rsidRDefault="00291009" w:rsidP="00291009">
            <w:pPr>
              <w:pStyle w:val="Geenafstand"/>
              <w:jc w:val="center"/>
              <w:rPr>
                <w:b/>
                <w:bCs/>
              </w:rPr>
            </w:pPr>
            <w:r w:rsidRPr="00D534B6">
              <w:rPr>
                <w:b/>
                <w:bCs/>
              </w:rPr>
              <w:t>Planning</w:t>
            </w:r>
          </w:p>
        </w:tc>
        <w:tc>
          <w:tcPr>
            <w:tcW w:w="1134" w:type="dxa"/>
            <w:tcBorders>
              <w:left w:val="single" w:sz="4" w:space="0" w:color="auto"/>
            </w:tcBorders>
            <w:shd w:val="clear" w:color="auto" w:fill="70AD47" w:themeFill="accent6"/>
            <w:hideMark/>
          </w:tcPr>
          <w:p w14:paraId="3E883504" w14:textId="0BFDA048" w:rsidR="00291009" w:rsidRPr="00D534B6" w:rsidRDefault="00291009" w:rsidP="00291009">
            <w:pPr>
              <w:pStyle w:val="Geenafstand"/>
              <w:jc w:val="center"/>
              <w:rPr>
                <w:b/>
                <w:bCs/>
              </w:rPr>
            </w:pPr>
            <w:r w:rsidRPr="00D534B6">
              <w:rPr>
                <w:b/>
                <w:bCs/>
              </w:rPr>
              <w:t>type actie</w:t>
            </w:r>
          </w:p>
        </w:tc>
      </w:tr>
      <w:tr w:rsidR="00291009" w:rsidRPr="00D534B6" w14:paraId="2CDC99BC" w14:textId="77777777" w:rsidTr="00291009">
        <w:trPr>
          <w:trHeight w:val="300"/>
        </w:trPr>
        <w:tc>
          <w:tcPr>
            <w:tcW w:w="4606" w:type="dxa"/>
            <w:shd w:val="clear" w:color="auto" w:fill="C5E0B3" w:themeFill="accent6" w:themeFillTint="66"/>
            <w:noWrap/>
          </w:tcPr>
          <w:p w14:paraId="30ACE51E" w14:textId="77777777" w:rsidR="00291009" w:rsidRPr="00D534B6" w:rsidRDefault="00291009" w:rsidP="00291009">
            <w:pPr>
              <w:pStyle w:val="Geenafstand"/>
              <w:rPr>
                <w:b/>
              </w:rPr>
            </w:pPr>
            <w:r w:rsidRPr="00D534B6">
              <w:rPr>
                <w:b/>
              </w:rPr>
              <w:t>Scope 1</w:t>
            </w:r>
          </w:p>
        </w:tc>
        <w:tc>
          <w:tcPr>
            <w:tcW w:w="2678" w:type="dxa"/>
            <w:shd w:val="clear" w:color="auto" w:fill="C5E0B3" w:themeFill="accent6" w:themeFillTint="66"/>
            <w:noWrap/>
          </w:tcPr>
          <w:p w14:paraId="73DE82D7" w14:textId="77777777" w:rsidR="00291009" w:rsidRPr="00D534B6" w:rsidRDefault="00291009" w:rsidP="00291009">
            <w:pPr>
              <w:pStyle w:val="Geenafstand"/>
            </w:pPr>
          </w:p>
        </w:tc>
        <w:tc>
          <w:tcPr>
            <w:tcW w:w="1881" w:type="dxa"/>
            <w:shd w:val="clear" w:color="auto" w:fill="C5E0B3" w:themeFill="accent6" w:themeFillTint="66"/>
            <w:noWrap/>
          </w:tcPr>
          <w:p w14:paraId="3A4E753B" w14:textId="77777777" w:rsidR="00291009" w:rsidRPr="00D534B6" w:rsidRDefault="00291009" w:rsidP="00291009">
            <w:pPr>
              <w:pStyle w:val="Geenafstand"/>
            </w:pPr>
          </w:p>
        </w:tc>
        <w:tc>
          <w:tcPr>
            <w:tcW w:w="1804" w:type="dxa"/>
            <w:tcBorders>
              <w:right w:val="single" w:sz="4" w:space="0" w:color="auto"/>
            </w:tcBorders>
            <w:shd w:val="clear" w:color="auto" w:fill="C5E0B3" w:themeFill="accent6" w:themeFillTint="66"/>
            <w:noWrap/>
          </w:tcPr>
          <w:p w14:paraId="6EF42D7A" w14:textId="77777777" w:rsidR="00291009" w:rsidRPr="00D534B6" w:rsidRDefault="00291009" w:rsidP="00291009">
            <w:pPr>
              <w:pStyle w:val="Geenafstand"/>
            </w:pPr>
          </w:p>
        </w:tc>
        <w:tc>
          <w:tcPr>
            <w:tcW w:w="2426" w:type="dxa"/>
            <w:tcBorders>
              <w:top w:val="nil"/>
              <w:left w:val="single" w:sz="4" w:space="0" w:color="auto"/>
              <w:bottom w:val="nil"/>
              <w:right w:val="single" w:sz="4" w:space="0" w:color="auto"/>
            </w:tcBorders>
            <w:shd w:val="clear" w:color="auto" w:fill="C5E0B3" w:themeFill="accent6" w:themeFillTint="66"/>
          </w:tcPr>
          <w:p w14:paraId="5A4FE8AC" w14:textId="77777777" w:rsidR="00291009" w:rsidRPr="00D534B6" w:rsidRDefault="00291009" w:rsidP="00291009">
            <w:pPr>
              <w:pStyle w:val="Geenafstand"/>
            </w:pPr>
          </w:p>
        </w:tc>
        <w:tc>
          <w:tcPr>
            <w:tcW w:w="1134" w:type="dxa"/>
            <w:tcBorders>
              <w:left w:val="single" w:sz="4" w:space="0" w:color="auto"/>
            </w:tcBorders>
            <w:shd w:val="clear" w:color="auto" w:fill="C5E0B3" w:themeFill="accent6" w:themeFillTint="66"/>
            <w:noWrap/>
          </w:tcPr>
          <w:p w14:paraId="28818161" w14:textId="7B9D3D91" w:rsidR="00291009" w:rsidRPr="00D534B6" w:rsidRDefault="00291009" w:rsidP="00291009">
            <w:pPr>
              <w:pStyle w:val="Geenafstand"/>
            </w:pPr>
          </w:p>
        </w:tc>
      </w:tr>
      <w:tr w:rsidR="00291009" w:rsidRPr="00D534B6" w14:paraId="696367D3" w14:textId="77777777" w:rsidTr="00291009">
        <w:trPr>
          <w:trHeight w:val="300"/>
        </w:trPr>
        <w:tc>
          <w:tcPr>
            <w:tcW w:w="4606" w:type="dxa"/>
            <w:shd w:val="clear" w:color="auto" w:fill="auto"/>
            <w:noWrap/>
          </w:tcPr>
          <w:p w14:paraId="63BC3217" w14:textId="6A3EF0B4" w:rsidR="00291009" w:rsidRPr="00D534B6" w:rsidRDefault="00291009" w:rsidP="00291009">
            <w:pPr>
              <w:pStyle w:val="Geenafstand"/>
            </w:pPr>
            <w:r w:rsidRPr="00D534B6">
              <w:rPr>
                <w:rFonts w:eastAsia="Times New Roman" w:cs="Arial"/>
              </w:rPr>
              <w:t>Bewegingssensoren, tijdschakelaars</w:t>
            </w:r>
          </w:p>
        </w:tc>
        <w:tc>
          <w:tcPr>
            <w:tcW w:w="2678" w:type="dxa"/>
            <w:shd w:val="clear" w:color="auto" w:fill="auto"/>
            <w:noWrap/>
            <w:hideMark/>
          </w:tcPr>
          <w:p w14:paraId="45DA7692" w14:textId="6FF0DEA0" w:rsidR="00291009" w:rsidRPr="00D534B6" w:rsidRDefault="00291009" w:rsidP="00291009">
            <w:pPr>
              <w:pStyle w:val="Geenafstand"/>
            </w:pPr>
            <w:r w:rsidRPr="00D534B6">
              <w:t>Gasverbruik</w:t>
            </w:r>
          </w:p>
        </w:tc>
        <w:tc>
          <w:tcPr>
            <w:tcW w:w="1881" w:type="dxa"/>
            <w:shd w:val="clear" w:color="auto" w:fill="auto"/>
            <w:noWrap/>
            <w:hideMark/>
          </w:tcPr>
          <w:p w14:paraId="69038D30" w14:textId="748E7CBD" w:rsidR="00291009" w:rsidRPr="00D534B6" w:rsidRDefault="00291009" w:rsidP="00291009">
            <w:pPr>
              <w:pStyle w:val="Geenafstand"/>
            </w:pPr>
            <w:r w:rsidRPr="00D534B6">
              <w:rPr>
                <w:rFonts w:eastAsia="Times New Roman" w:cs="Arial"/>
              </w:rPr>
              <w:t>1,00%</w:t>
            </w:r>
          </w:p>
        </w:tc>
        <w:tc>
          <w:tcPr>
            <w:tcW w:w="1804" w:type="dxa"/>
            <w:tcBorders>
              <w:right w:val="single" w:sz="4" w:space="0" w:color="auto"/>
            </w:tcBorders>
            <w:shd w:val="clear" w:color="auto" w:fill="auto"/>
            <w:noWrap/>
            <w:hideMark/>
          </w:tcPr>
          <w:p w14:paraId="484C5596" w14:textId="546C1A2B" w:rsidR="00291009" w:rsidRPr="00D534B6" w:rsidRDefault="00291009" w:rsidP="00291009">
            <w:pPr>
              <w:pStyle w:val="Geenafstand"/>
            </w:pPr>
            <w:r w:rsidRPr="00D534B6">
              <w:rPr>
                <w:rFonts w:eastAsia="Times New Roman" w:cs="Arial"/>
              </w:rPr>
              <w:t>0,38%</w:t>
            </w:r>
          </w:p>
        </w:tc>
        <w:tc>
          <w:tcPr>
            <w:tcW w:w="2426" w:type="dxa"/>
            <w:tcBorders>
              <w:top w:val="nil"/>
              <w:left w:val="single" w:sz="4" w:space="0" w:color="auto"/>
              <w:bottom w:val="nil"/>
              <w:right w:val="single" w:sz="4" w:space="0" w:color="auto"/>
            </w:tcBorders>
          </w:tcPr>
          <w:p w14:paraId="3547EE68" w14:textId="7B1CB85B" w:rsidR="00291009" w:rsidRPr="00D534B6" w:rsidRDefault="00291009" w:rsidP="00291009">
            <w:pPr>
              <w:pStyle w:val="Geenafstand"/>
            </w:pPr>
            <w:r w:rsidRPr="00D534B6">
              <w:t>Is in 2014 uitgevoerd</w:t>
            </w:r>
          </w:p>
        </w:tc>
        <w:tc>
          <w:tcPr>
            <w:tcW w:w="1134" w:type="dxa"/>
            <w:tcBorders>
              <w:left w:val="single" w:sz="4" w:space="0" w:color="auto"/>
            </w:tcBorders>
            <w:shd w:val="clear" w:color="auto" w:fill="auto"/>
            <w:noWrap/>
            <w:hideMark/>
          </w:tcPr>
          <w:p w14:paraId="337C2B97" w14:textId="469DF835" w:rsidR="00291009" w:rsidRPr="00D534B6" w:rsidRDefault="00291009" w:rsidP="00291009">
            <w:pPr>
              <w:pStyle w:val="Geenafstand"/>
            </w:pPr>
            <w:r w:rsidRPr="00D534B6">
              <w:t>éénmalig</w:t>
            </w:r>
          </w:p>
        </w:tc>
      </w:tr>
      <w:tr w:rsidR="00291009" w:rsidRPr="00D534B6" w14:paraId="13380161" w14:textId="77777777" w:rsidTr="00291009">
        <w:trPr>
          <w:trHeight w:val="300"/>
        </w:trPr>
        <w:tc>
          <w:tcPr>
            <w:tcW w:w="4606" w:type="dxa"/>
            <w:shd w:val="clear" w:color="auto" w:fill="auto"/>
            <w:noWrap/>
          </w:tcPr>
          <w:p w14:paraId="2592F3E7" w14:textId="0574E138" w:rsidR="00291009" w:rsidRPr="00D534B6" w:rsidRDefault="00291009" w:rsidP="00291009">
            <w:pPr>
              <w:pStyle w:val="Geenafstand"/>
            </w:pPr>
            <w:r w:rsidRPr="00D534B6">
              <w:rPr>
                <w:rFonts w:eastAsia="Times New Roman" w:cs="Arial"/>
              </w:rPr>
              <w:t>Gedrag medewerkers (lichten uit, verwarming lager, deuren dicht)</w:t>
            </w:r>
          </w:p>
        </w:tc>
        <w:tc>
          <w:tcPr>
            <w:tcW w:w="2678" w:type="dxa"/>
            <w:shd w:val="clear" w:color="auto" w:fill="auto"/>
            <w:noWrap/>
            <w:hideMark/>
          </w:tcPr>
          <w:p w14:paraId="11A3AE20" w14:textId="3D6C47E4" w:rsidR="00291009" w:rsidRPr="00D534B6" w:rsidRDefault="00291009" w:rsidP="00291009">
            <w:pPr>
              <w:pStyle w:val="Geenafstand"/>
            </w:pPr>
            <w:r w:rsidRPr="00D534B6">
              <w:t>Gasverbruik</w:t>
            </w:r>
          </w:p>
        </w:tc>
        <w:tc>
          <w:tcPr>
            <w:tcW w:w="1881" w:type="dxa"/>
            <w:shd w:val="clear" w:color="auto" w:fill="auto"/>
            <w:noWrap/>
            <w:hideMark/>
          </w:tcPr>
          <w:p w14:paraId="4F5BC6DC" w14:textId="4FD32151" w:rsidR="00291009" w:rsidRPr="00D534B6" w:rsidRDefault="00291009" w:rsidP="00291009">
            <w:pPr>
              <w:pStyle w:val="Geenafstand"/>
            </w:pPr>
            <w:r w:rsidRPr="00D534B6">
              <w:rPr>
                <w:rFonts w:eastAsia="Times New Roman" w:cs="Arial"/>
              </w:rPr>
              <w:t>1,50%</w:t>
            </w:r>
          </w:p>
        </w:tc>
        <w:tc>
          <w:tcPr>
            <w:tcW w:w="1804" w:type="dxa"/>
            <w:tcBorders>
              <w:right w:val="single" w:sz="4" w:space="0" w:color="auto"/>
            </w:tcBorders>
            <w:shd w:val="clear" w:color="auto" w:fill="auto"/>
            <w:noWrap/>
            <w:hideMark/>
          </w:tcPr>
          <w:p w14:paraId="0EE8B978" w14:textId="57308DF7" w:rsidR="00291009" w:rsidRPr="00D534B6" w:rsidRDefault="00291009" w:rsidP="00291009">
            <w:pPr>
              <w:pStyle w:val="Geenafstand"/>
            </w:pPr>
            <w:r w:rsidRPr="00D534B6">
              <w:rPr>
                <w:rFonts w:eastAsia="Times New Roman" w:cs="Arial"/>
              </w:rPr>
              <w:t>0,38%</w:t>
            </w:r>
          </w:p>
        </w:tc>
        <w:tc>
          <w:tcPr>
            <w:tcW w:w="2426" w:type="dxa"/>
            <w:tcBorders>
              <w:top w:val="nil"/>
              <w:left w:val="single" w:sz="4" w:space="0" w:color="auto"/>
              <w:bottom w:val="nil"/>
              <w:right w:val="single" w:sz="4" w:space="0" w:color="auto"/>
            </w:tcBorders>
          </w:tcPr>
          <w:p w14:paraId="305F0836" w14:textId="245077DC" w:rsidR="00291009" w:rsidRPr="00D534B6" w:rsidRDefault="00291009" w:rsidP="00291009">
            <w:pPr>
              <w:pStyle w:val="Geenafstand"/>
            </w:pPr>
            <w:r w:rsidRPr="00D534B6">
              <w:t>continu proces</w:t>
            </w:r>
          </w:p>
        </w:tc>
        <w:tc>
          <w:tcPr>
            <w:tcW w:w="1134" w:type="dxa"/>
            <w:tcBorders>
              <w:left w:val="single" w:sz="4" w:space="0" w:color="auto"/>
            </w:tcBorders>
            <w:shd w:val="clear" w:color="auto" w:fill="auto"/>
            <w:noWrap/>
            <w:hideMark/>
          </w:tcPr>
          <w:p w14:paraId="111FF861" w14:textId="2391EDDD" w:rsidR="00291009" w:rsidRPr="00D534B6" w:rsidRDefault="00291009" w:rsidP="00291009">
            <w:pPr>
              <w:pStyle w:val="Geenafstand"/>
            </w:pPr>
            <w:r w:rsidRPr="00D534B6">
              <w:t>continu</w:t>
            </w:r>
          </w:p>
        </w:tc>
      </w:tr>
      <w:tr w:rsidR="00291009" w:rsidRPr="00D534B6" w14:paraId="4C0ED673" w14:textId="77777777" w:rsidTr="00291009">
        <w:trPr>
          <w:trHeight w:val="300"/>
        </w:trPr>
        <w:tc>
          <w:tcPr>
            <w:tcW w:w="4606" w:type="dxa"/>
            <w:shd w:val="clear" w:color="auto" w:fill="auto"/>
            <w:noWrap/>
          </w:tcPr>
          <w:p w14:paraId="6699A6E6" w14:textId="1E67A549" w:rsidR="00291009" w:rsidRPr="00D534B6" w:rsidRDefault="00291009" w:rsidP="00291009">
            <w:pPr>
              <w:pStyle w:val="Geenafstand"/>
            </w:pPr>
            <w:r w:rsidRPr="00D534B6">
              <w:rPr>
                <w:rFonts w:eastAsia="Times New Roman" w:cs="Arial"/>
              </w:rPr>
              <w:t>Goed inregelen klimaatinstallatie</w:t>
            </w:r>
          </w:p>
        </w:tc>
        <w:tc>
          <w:tcPr>
            <w:tcW w:w="2678" w:type="dxa"/>
            <w:shd w:val="clear" w:color="auto" w:fill="auto"/>
            <w:noWrap/>
            <w:hideMark/>
          </w:tcPr>
          <w:p w14:paraId="2FA4BC64" w14:textId="16F45F4F" w:rsidR="00291009" w:rsidRPr="00D534B6" w:rsidRDefault="00291009" w:rsidP="00291009">
            <w:pPr>
              <w:pStyle w:val="Geenafstand"/>
            </w:pPr>
            <w:r w:rsidRPr="00D534B6">
              <w:t>Gasverbruik</w:t>
            </w:r>
          </w:p>
        </w:tc>
        <w:tc>
          <w:tcPr>
            <w:tcW w:w="1881" w:type="dxa"/>
            <w:shd w:val="clear" w:color="auto" w:fill="auto"/>
            <w:noWrap/>
            <w:hideMark/>
          </w:tcPr>
          <w:p w14:paraId="5DDC2550" w14:textId="63C42B05" w:rsidR="00291009" w:rsidRPr="00D534B6" w:rsidRDefault="00291009" w:rsidP="00291009">
            <w:pPr>
              <w:pStyle w:val="Geenafstand"/>
            </w:pPr>
            <w:r w:rsidRPr="00D534B6">
              <w:rPr>
                <w:rFonts w:eastAsia="Times New Roman" w:cs="Arial"/>
              </w:rPr>
              <w:t>1,50%</w:t>
            </w:r>
          </w:p>
        </w:tc>
        <w:tc>
          <w:tcPr>
            <w:tcW w:w="1804" w:type="dxa"/>
            <w:tcBorders>
              <w:right w:val="single" w:sz="4" w:space="0" w:color="auto"/>
            </w:tcBorders>
            <w:shd w:val="clear" w:color="auto" w:fill="auto"/>
            <w:noWrap/>
            <w:hideMark/>
          </w:tcPr>
          <w:p w14:paraId="619057DC" w14:textId="3318451E" w:rsidR="00291009" w:rsidRPr="00D534B6" w:rsidRDefault="00291009" w:rsidP="00291009">
            <w:pPr>
              <w:pStyle w:val="Geenafstand"/>
            </w:pPr>
            <w:r w:rsidRPr="00D534B6">
              <w:rPr>
                <w:rFonts w:eastAsia="Times New Roman" w:cs="Arial"/>
              </w:rPr>
              <w:t>0,58%</w:t>
            </w:r>
          </w:p>
        </w:tc>
        <w:tc>
          <w:tcPr>
            <w:tcW w:w="2426" w:type="dxa"/>
            <w:tcBorders>
              <w:top w:val="nil"/>
              <w:left w:val="single" w:sz="4" w:space="0" w:color="auto"/>
              <w:bottom w:val="nil"/>
              <w:right w:val="single" w:sz="4" w:space="0" w:color="auto"/>
            </w:tcBorders>
          </w:tcPr>
          <w:p w14:paraId="24426603" w14:textId="3E12F8FB" w:rsidR="00291009" w:rsidRPr="00D534B6" w:rsidRDefault="00291009" w:rsidP="00291009">
            <w:pPr>
              <w:pStyle w:val="Geenafstand"/>
            </w:pPr>
            <w:r w:rsidRPr="00D534B6">
              <w:t>2017</w:t>
            </w:r>
          </w:p>
        </w:tc>
        <w:tc>
          <w:tcPr>
            <w:tcW w:w="1134" w:type="dxa"/>
            <w:tcBorders>
              <w:left w:val="single" w:sz="4" w:space="0" w:color="auto"/>
            </w:tcBorders>
            <w:shd w:val="clear" w:color="auto" w:fill="auto"/>
            <w:noWrap/>
            <w:hideMark/>
          </w:tcPr>
          <w:p w14:paraId="79877F0A" w14:textId="48CAB9B0" w:rsidR="00291009" w:rsidRPr="00D534B6" w:rsidRDefault="00291009" w:rsidP="00291009">
            <w:pPr>
              <w:pStyle w:val="Geenafstand"/>
            </w:pPr>
            <w:r w:rsidRPr="00D534B6">
              <w:t>éénmalig</w:t>
            </w:r>
          </w:p>
        </w:tc>
      </w:tr>
      <w:tr w:rsidR="00291009" w:rsidRPr="00D534B6" w14:paraId="61B24D1B" w14:textId="77777777" w:rsidTr="00291009">
        <w:trPr>
          <w:trHeight w:val="300"/>
        </w:trPr>
        <w:tc>
          <w:tcPr>
            <w:tcW w:w="4606" w:type="dxa"/>
            <w:shd w:val="clear" w:color="auto" w:fill="auto"/>
            <w:noWrap/>
          </w:tcPr>
          <w:p w14:paraId="7045E49F" w14:textId="093C9A3E" w:rsidR="00291009" w:rsidRPr="00D534B6" w:rsidRDefault="00291009" w:rsidP="00291009">
            <w:pPr>
              <w:pStyle w:val="Geenafstand"/>
            </w:pPr>
            <w:r w:rsidRPr="00D534B6">
              <w:rPr>
                <w:rFonts w:eastAsia="Times New Roman" w:cs="Arial"/>
              </w:rPr>
              <w:t>Verwarming een graad lager instellen</w:t>
            </w:r>
          </w:p>
        </w:tc>
        <w:tc>
          <w:tcPr>
            <w:tcW w:w="2678" w:type="dxa"/>
            <w:shd w:val="clear" w:color="auto" w:fill="auto"/>
            <w:noWrap/>
            <w:hideMark/>
          </w:tcPr>
          <w:p w14:paraId="4460A8B7" w14:textId="688C883E" w:rsidR="00291009" w:rsidRPr="00D534B6" w:rsidRDefault="00291009" w:rsidP="00291009">
            <w:pPr>
              <w:pStyle w:val="Geenafstand"/>
            </w:pPr>
            <w:r w:rsidRPr="00D534B6">
              <w:t>Gasverbruik</w:t>
            </w:r>
          </w:p>
        </w:tc>
        <w:tc>
          <w:tcPr>
            <w:tcW w:w="1881" w:type="dxa"/>
            <w:shd w:val="clear" w:color="auto" w:fill="auto"/>
            <w:noWrap/>
            <w:hideMark/>
          </w:tcPr>
          <w:p w14:paraId="4B353F2F" w14:textId="03F8F234" w:rsidR="00291009" w:rsidRPr="00D534B6" w:rsidRDefault="00291009" w:rsidP="00291009">
            <w:pPr>
              <w:pStyle w:val="Geenafstand"/>
            </w:pPr>
            <w:r w:rsidRPr="00D534B6">
              <w:rPr>
                <w:rFonts w:eastAsia="Times New Roman" w:cs="Arial"/>
              </w:rPr>
              <w:t>2,00%</w:t>
            </w:r>
          </w:p>
        </w:tc>
        <w:tc>
          <w:tcPr>
            <w:tcW w:w="1804" w:type="dxa"/>
            <w:tcBorders>
              <w:right w:val="single" w:sz="4" w:space="0" w:color="auto"/>
            </w:tcBorders>
            <w:shd w:val="clear" w:color="auto" w:fill="auto"/>
            <w:noWrap/>
            <w:hideMark/>
          </w:tcPr>
          <w:p w14:paraId="54C5CB95" w14:textId="72FEF437" w:rsidR="00291009" w:rsidRPr="00D534B6" w:rsidRDefault="00291009" w:rsidP="00291009">
            <w:pPr>
              <w:pStyle w:val="Geenafstand"/>
            </w:pPr>
            <w:r w:rsidRPr="00D534B6">
              <w:rPr>
                <w:rFonts w:eastAsia="Times New Roman" w:cs="Arial"/>
              </w:rPr>
              <w:t>0,27%</w:t>
            </w:r>
          </w:p>
        </w:tc>
        <w:tc>
          <w:tcPr>
            <w:tcW w:w="2426" w:type="dxa"/>
            <w:tcBorders>
              <w:top w:val="nil"/>
              <w:left w:val="single" w:sz="4" w:space="0" w:color="auto"/>
              <w:bottom w:val="nil"/>
              <w:right w:val="single" w:sz="4" w:space="0" w:color="auto"/>
            </w:tcBorders>
          </w:tcPr>
          <w:p w14:paraId="7D110CE9" w14:textId="5142DEB7" w:rsidR="00291009" w:rsidRPr="00D534B6" w:rsidRDefault="00291009" w:rsidP="00291009">
            <w:pPr>
              <w:pStyle w:val="Geenafstand"/>
            </w:pPr>
            <w:r w:rsidRPr="00D534B6">
              <w:t>continu proces</w:t>
            </w:r>
          </w:p>
        </w:tc>
        <w:tc>
          <w:tcPr>
            <w:tcW w:w="1134" w:type="dxa"/>
            <w:tcBorders>
              <w:left w:val="single" w:sz="4" w:space="0" w:color="auto"/>
            </w:tcBorders>
            <w:shd w:val="clear" w:color="auto" w:fill="auto"/>
            <w:noWrap/>
            <w:hideMark/>
          </w:tcPr>
          <w:p w14:paraId="43200758" w14:textId="22504919" w:rsidR="00291009" w:rsidRPr="00D534B6" w:rsidRDefault="00291009" w:rsidP="00291009">
            <w:pPr>
              <w:pStyle w:val="Geenafstand"/>
            </w:pPr>
            <w:r w:rsidRPr="00D534B6">
              <w:t>continu</w:t>
            </w:r>
          </w:p>
        </w:tc>
      </w:tr>
      <w:tr w:rsidR="00291009" w:rsidRPr="00D534B6" w14:paraId="5849711D" w14:textId="77777777" w:rsidTr="00291009">
        <w:trPr>
          <w:trHeight w:val="300"/>
        </w:trPr>
        <w:tc>
          <w:tcPr>
            <w:tcW w:w="4606" w:type="dxa"/>
            <w:shd w:val="clear" w:color="auto" w:fill="auto"/>
            <w:noWrap/>
          </w:tcPr>
          <w:p w14:paraId="1044E3D2" w14:textId="74F60341" w:rsidR="00291009" w:rsidRPr="00D534B6" w:rsidRDefault="00291009" w:rsidP="00291009">
            <w:pPr>
              <w:pStyle w:val="Geenafstand"/>
            </w:pPr>
            <w:r w:rsidRPr="00D534B6">
              <w:rPr>
                <w:rFonts w:eastAsia="Times New Roman" w:cs="Arial"/>
              </w:rPr>
              <w:t>Aanschaf zuinige auto's/busjes bij vervanging</w:t>
            </w:r>
          </w:p>
        </w:tc>
        <w:tc>
          <w:tcPr>
            <w:tcW w:w="2678" w:type="dxa"/>
            <w:shd w:val="clear" w:color="auto" w:fill="auto"/>
            <w:noWrap/>
            <w:hideMark/>
          </w:tcPr>
          <w:p w14:paraId="3DE4AF0E" w14:textId="289B84D9" w:rsidR="00291009" w:rsidRPr="00D534B6" w:rsidRDefault="00291009" w:rsidP="00291009">
            <w:pPr>
              <w:pStyle w:val="Geenafstand"/>
            </w:pPr>
            <w:r w:rsidRPr="00D534B6">
              <w:t>Brandstofverbruik</w:t>
            </w:r>
          </w:p>
        </w:tc>
        <w:tc>
          <w:tcPr>
            <w:tcW w:w="1881" w:type="dxa"/>
            <w:shd w:val="clear" w:color="auto" w:fill="auto"/>
            <w:noWrap/>
            <w:hideMark/>
          </w:tcPr>
          <w:p w14:paraId="091C75AB" w14:textId="27401A28" w:rsidR="00291009" w:rsidRPr="00D534B6" w:rsidRDefault="00291009" w:rsidP="00291009">
            <w:pPr>
              <w:pStyle w:val="Geenafstand"/>
            </w:pPr>
            <w:r w:rsidRPr="00D534B6">
              <w:rPr>
                <w:rFonts w:eastAsia="Times New Roman" w:cs="Arial"/>
              </w:rPr>
              <w:t>7,00%</w:t>
            </w:r>
          </w:p>
        </w:tc>
        <w:tc>
          <w:tcPr>
            <w:tcW w:w="1804" w:type="dxa"/>
            <w:tcBorders>
              <w:right w:val="single" w:sz="4" w:space="0" w:color="auto"/>
            </w:tcBorders>
            <w:shd w:val="clear" w:color="auto" w:fill="auto"/>
            <w:noWrap/>
            <w:hideMark/>
          </w:tcPr>
          <w:p w14:paraId="23DAE2D6" w14:textId="4702D643" w:rsidR="00291009" w:rsidRPr="00D534B6" w:rsidRDefault="00291009" w:rsidP="00291009">
            <w:pPr>
              <w:pStyle w:val="Geenafstand"/>
            </w:pPr>
            <w:r w:rsidRPr="00D534B6">
              <w:rPr>
                <w:rFonts w:eastAsia="Times New Roman" w:cs="Arial"/>
              </w:rPr>
              <w:t>0,35%</w:t>
            </w:r>
          </w:p>
        </w:tc>
        <w:tc>
          <w:tcPr>
            <w:tcW w:w="2426" w:type="dxa"/>
            <w:tcBorders>
              <w:top w:val="nil"/>
              <w:left w:val="single" w:sz="4" w:space="0" w:color="auto"/>
              <w:bottom w:val="nil"/>
              <w:right w:val="single" w:sz="4" w:space="0" w:color="auto"/>
            </w:tcBorders>
          </w:tcPr>
          <w:p w14:paraId="52006210" w14:textId="0D66EA13" w:rsidR="00291009" w:rsidRPr="00D534B6" w:rsidRDefault="00291009" w:rsidP="00291009">
            <w:pPr>
              <w:pStyle w:val="Geenafstand"/>
            </w:pPr>
            <w:r w:rsidRPr="00D534B6">
              <w:t>continu proces</w:t>
            </w:r>
          </w:p>
        </w:tc>
        <w:tc>
          <w:tcPr>
            <w:tcW w:w="1134" w:type="dxa"/>
            <w:tcBorders>
              <w:left w:val="single" w:sz="4" w:space="0" w:color="auto"/>
            </w:tcBorders>
            <w:shd w:val="clear" w:color="auto" w:fill="auto"/>
            <w:noWrap/>
            <w:hideMark/>
          </w:tcPr>
          <w:p w14:paraId="1F3CEAAF" w14:textId="122935C4" w:rsidR="00291009" w:rsidRPr="00D534B6" w:rsidRDefault="00291009" w:rsidP="00291009">
            <w:pPr>
              <w:pStyle w:val="Geenafstand"/>
            </w:pPr>
            <w:r w:rsidRPr="00D534B6">
              <w:t>continu</w:t>
            </w:r>
          </w:p>
        </w:tc>
      </w:tr>
      <w:tr w:rsidR="00291009" w:rsidRPr="00D534B6" w14:paraId="714F4810" w14:textId="77777777" w:rsidTr="00291009">
        <w:trPr>
          <w:trHeight w:val="300"/>
        </w:trPr>
        <w:tc>
          <w:tcPr>
            <w:tcW w:w="4606" w:type="dxa"/>
            <w:shd w:val="clear" w:color="auto" w:fill="auto"/>
            <w:noWrap/>
          </w:tcPr>
          <w:p w14:paraId="148546DF" w14:textId="1CE7C070" w:rsidR="00291009" w:rsidRPr="00D534B6" w:rsidRDefault="00291009" w:rsidP="00291009">
            <w:pPr>
              <w:pStyle w:val="Geenafstand"/>
            </w:pPr>
            <w:r w:rsidRPr="00D534B6">
              <w:rPr>
                <w:rFonts w:eastAsia="Times New Roman" w:cs="Arial"/>
              </w:rPr>
              <w:t>Medewerkers instrueren op ‘Het Nieuwe Rijden’</w:t>
            </w:r>
          </w:p>
        </w:tc>
        <w:tc>
          <w:tcPr>
            <w:tcW w:w="2678" w:type="dxa"/>
            <w:shd w:val="clear" w:color="auto" w:fill="auto"/>
            <w:noWrap/>
            <w:hideMark/>
          </w:tcPr>
          <w:p w14:paraId="57FC8A9D" w14:textId="422ECC50" w:rsidR="00291009" w:rsidRPr="00D534B6" w:rsidRDefault="00291009" w:rsidP="00291009">
            <w:pPr>
              <w:pStyle w:val="Geenafstand"/>
            </w:pPr>
            <w:r w:rsidRPr="00D534B6">
              <w:t>Brandstofverbruik</w:t>
            </w:r>
          </w:p>
        </w:tc>
        <w:tc>
          <w:tcPr>
            <w:tcW w:w="1881" w:type="dxa"/>
            <w:shd w:val="clear" w:color="auto" w:fill="auto"/>
            <w:noWrap/>
            <w:hideMark/>
          </w:tcPr>
          <w:p w14:paraId="0E5E8C52" w14:textId="5BAB2DED" w:rsidR="00291009" w:rsidRPr="00D534B6" w:rsidRDefault="00291009" w:rsidP="00291009">
            <w:pPr>
              <w:pStyle w:val="Geenafstand"/>
            </w:pPr>
            <w:r w:rsidRPr="00D534B6">
              <w:rPr>
                <w:rFonts w:eastAsia="Times New Roman" w:cs="Arial"/>
              </w:rPr>
              <w:t>1,00%</w:t>
            </w:r>
          </w:p>
        </w:tc>
        <w:tc>
          <w:tcPr>
            <w:tcW w:w="1804" w:type="dxa"/>
            <w:tcBorders>
              <w:right w:val="single" w:sz="4" w:space="0" w:color="auto"/>
            </w:tcBorders>
            <w:shd w:val="clear" w:color="auto" w:fill="auto"/>
            <w:noWrap/>
            <w:hideMark/>
          </w:tcPr>
          <w:p w14:paraId="5C39CCC0" w14:textId="15E24A5B" w:rsidR="00291009" w:rsidRPr="00D534B6" w:rsidRDefault="00291009" w:rsidP="00291009">
            <w:pPr>
              <w:pStyle w:val="Geenafstand"/>
            </w:pPr>
            <w:r w:rsidRPr="00D534B6">
              <w:rPr>
                <w:rFonts w:eastAsia="Times New Roman" w:cs="Arial"/>
              </w:rPr>
              <w:t>1,24%</w:t>
            </w:r>
          </w:p>
        </w:tc>
        <w:tc>
          <w:tcPr>
            <w:tcW w:w="2426" w:type="dxa"/>
            <w:tcBorders>
              <w:top w:val="nil"/>
              <w:left w:val="single" w:sz="4" w:space="0" w:color="auto"/>
              <w:bottom w:val="nil"/>
              <w:right w:val="single" w:sz="4" w:space="0" w:color="auto"/>
            </w:tcBorders>
          </w:tcPr>
          <w:p w14:paraId="7F7F217F" w14:textId="570A3A89" w:rsidR="00291009" w:rsidRPr="00D534B6" w:rsidRDefault="00291009" w:rsidP="00291009">
            <w:pPr>
              <w:pStyle w:val="Geenafstand"/>
            </w:pPr>
            <w:r w:rsidRPr="00D534B6">
              <w:t>Wordt onderzocht in2017</w:t>
            </w:r>
          </w:p>
        </w:tc>
        <w:tc>
          <w:tcPr>
            <w:tcW w:w="1134" w:type="dxa"/>
            <w:tcBorders>
              <w:left w:val="single" w:sz="4" w:space="0" w:color="auto"/>
            </w:tcBorders>
            <w:shd w:val="clear" w:color="auto" w:fill="auto"/>
            <w:noWrap/>
            <w:hideMark/>
          </w:tcPr>
          <w:p w14:paraId="3070CCF9" w14:textId="73BEF30D" w:rsidR="00291009" w:rsidRPr="00D534B6" w:rsidRDefault="00291009" w:rsidP="00291009">
            <w:pPr>
              <w:pStyle w:val="Geenafstand"/>
            </w:pPr>
            <w:r w:rsidRPr="00D534B6">
              <w:t>éénmalig</w:t>
            </w:r>
          </w:p>
        </w:tc>
      </w:tr>
      <w:tr w:rsidR="00291009" w:rsidRPr="00D534B6" w14:paraId="66F4E6C3" w14:textId="77777777" w:rsidTr="00291009">
        <w:trPr>
          <w:trHeight w:val="300"/>
        </w:trPr>
        <w:tc>
          <w:tcPr>
            <w:tcW w:w="4606" w:type="dxa"/>
            <w:shd w:val="clear" w:color="auto" w:fill="auto"/>
            <w:noWrap/>
          </w:tcPr>
          <w:p w14:paraId="098C8CAB" w14:textId="01CE4ADA" w:rsidR="00291009" w:rsidRPr="00D534B6" w:rsidRDefault="00291009" w:rsidP="00291009">
            <w:pPr>
              <w:pStyle w:val="Geenafstand"/>
            </w:pPr>
            <w:r w:rsidRPr="00D534B6">
              <w:rPr>
                <w:rFonts w:eastAsia="Times New Roman" w:cs="Arial"/>
              </w:rPr>
              <w:t>Carpoolen/treinreizen stimuleren</w:t>
            </w:r>
          </w:p>
        </w:tc>
        <w:tc>
          <w:tcPr>
            <w:tcW w:w="2678" w:type="dxa"/>
            <w:shd w:val="clear" w:color="auto" w:fill="auto"/>
            <w:noWrap/>
            <w:hideMark/>
          </w:tcPr>
          <w:p w14:paraId="6FFD4386" w14:textId="5C41C358" w:rsidR="00291009" w:rsidRPr="00D534B6" w:rsidRDefault="00291009" w:rsidP="00291009">
            <w:pPr>
              <w:pStyle w:val="Geenafstand"/>
            </w:pPr>
            <w:r w:rsidRPr="00D534B6">
              <w:t>Brandstofverbruik</w:t>
            </w:r>
          </w:p>
        </w:tc>
        <w:tc>
          <w:tcPr>
            <w:tcW w:w="1881" w:type="dxa"/>
            <w:shd w:val="clear" w:color="auto" w:fill="auto"/>
            <w:noWrap/>
            <w:hideMark/>
          </w:tcPr>
          <w:p w14:paraId="62146FDA" w14:textId="5120D8D0" w:rsidR="00291009" w:rsidRPr="00D534B6" w:rsidRDefault="00291009" w:rsidP="00291009">
            <w:pPr>
              <w:pStyle w:val="Geenafstand"/>
            </w:pPr>
            <w:r w:rsidRPr="00D534B6">
              <w:rPr>
                <w:rFonts w:eastAsia="Times New Roman" w:cs="Arial"/>
              </w:rPr>
              <w:t>1,00%</w:t>
            </w:r>
          </w:p>
        </w:tc>
        <w:tc>
          <w:tcPr>
            <w:tcW w:w="1804" w:type="dxa"/>
            <w:tcBorders>
              <w:right w:val="single" w:sz="4" w:space="0" w:color="auto"/>
            </w:tcBorders>
            <w:shd w:val="clear" w:color="auto" w:fill="auto"/>
            <w:noWrap/>
            <w:hideMark/>
          </w:tcPr>
          <w:p w14:paraId="4513E7EB" w14:textId="1DBD82B8" w:rsidR="00291009" w:rsidRPr="00D534B6" w:rsidRDefault="00291009" w:rsidP="00291009">
            <w:pPr>
              <w:pStyle w:val="Geenafstand"/>
            </w:pPr>
            <w:r w:rsidRPr="00D534B6">
              <w:rPr>
                <w:rFonts w:eastAsia="Times New Roman" w:cs="Arial"/>
              </w:rPr>
              <w:t>0,38%</w:t>
            </w:r>
          </w:p>
        </w:tc>
        <w:tc>
          <w:tcPr>
            <w:tcW w:w="2426" w:type="dxa"/>
            <w:tcBorders>
              <w:top w:val="nil"/>
              <w:left w:val="single" w:sz="4" w:space="0" w:color="auto"/>
              <w:bottom w:val="nil"/>
              <w:right w:val="single" w:sz="4" w:space="0" w:color="auto"/>
            </w:tcBorders>
          </w:tcPr>
          <w:p w14:paraId="49A8088C" w14:textId="402E9B57" w:rsidR="00291009" w:rsidRPr="00D534B6" w:rsidRDefault="00291009" w:rsidP="00291009">
            <w:pPr>
              <w:pStyle w:val="Geenafstand"/>
            </w:pPr>
            <w:r w:rsidRPr="00D534B6">
              <w:t>continu proces</w:t>
            </w:r>
          </w:p>
        </w:tc>
        <w:tc>
          <w:tcPr>
            <w:tcW w:w="1134" w:type="dxa"/>
            <w:tcBorders>
              <w:left w:val="single" w:sz="4" w:space="0" w:color="auto"/>
            </w:tcBorders>
            <w:shd w:val="clear" w:color="auto" w:fill="auto"/>
            <w:noWrap/>
            <w:hideMark/>
          </w:tcPr>
          <w:p w14:paraId="27B50787" w14:textId="4B34F501" w:rsidR="00291009" w:rsidRPr="00D534B6" w:rsidRDefault="00291009" w:rsidP="00291009">
            <w:pPr>
              <w:pStyle w:val="Geenafstand"/>
            </w:pPr>
            <w:r w:rsidRPr="00D534B6">
              <w:t>continu</w:t>
            </w:r>
          </w:p>
        </w:tc>
      </w:tr>
      <w:tr w:rsidR="00291009" w:rsidRPr="00D534B6" w14:paraId="3601771C" w14:textId="77777777" w:rsidTr="00291009">
        <w:trPr>
          <w:trHeight w:val="300"/>
        </w:trPr>
        <w:tc>
          <w:tcPr>
            <w:tcW w:w="4606" w:type="dxa"/>
            <w:shd w:val="clear" w:color="auto" w:fill="C5E0B3" w:themeFill="accent6" w:themeFillTint="66"/>
            <w:noWrap/>
          </w:tcPr>
          <w:p w14:paraId="5C45A745" w14:textId="03A84F65" w:rsidR="00291009" w:rsidRPr="00D534B6" w:rsidRDefault="00291009" w:rsidP="00291009">
            <w:pPr>
              <w:pStyle w:val="Geenafstand"/>
              <w:rPr>
                <w:b/>
              </w:rPr>
            </w:pPr>
            <w:r w:rsidRPr="00D534B6">
              <w:rPr>
                <w:b/>
              </w:rPr>
              <w:t>Scope 2</w:t>
            </w:r>
          </w:p>
        </w:tc>
        <w:tc>
          <w:tcPr>
            <w:tcW w:w="2678" w:type="dxa"/>
            <w:shd w:val="clear" w:color="auto" w:fill="C5E0B3" w:themeFill="accent6" w:themeFillTint="66"/>
            <w:noWrap/>
          </w:tcPr>
          <w:p w14:paraId="772EF980" w14:textId="77777777" w:rsidR="00291009" w:rsidRPr="00D534B6" w:rsidRDefault="00291009" w:rsidP="00291009">
            <w:pPr>
              <w:pStyle w:val="Geenafstand"/>
            </w:pPr>
          </w:p>
        </w:tc>
        <w:tc>
          <w:tcPr>
            <w:tcW w:w="1881" w:type="dxa"/>
            <w:shd w:val="clear" w:color="auto" w:fill="C5E0B3" w:themeFill="accent6" w:themeFillTint="66"/>
            <w:noWrap/>
          </w:tcPr>
          <w:p w14:paraId="602691DE" w14:textId="77777777" w:rsidR="00291009" w:rsidRPr="00D534B6" w:rsidRDefault="00291009" w:rsidP="00291009">
            <w:pPr>
              <w:pStyle w:val="Geenafstand"/>
            </w:pPr>
          </w:p>
        </w:tc>
        <w:tc>
          <w:tcPr>
            <w:tcW w:w="1804" w:type="dxa"/>
            <w:tcBorders>
              <w:right w:val="single" w:sz="4" w:space="0" w:color="auto"/>
            </w:tcBorders>
            <w:shd w:val="clear" w:color="auto" w:fill="C5E0B3" w:themeFill="accent6" w:themeFillTint="66"/>
            <w:noWrap/>
          </w:tcPr>
          <w:p w14:paraId="42B6E0EB" w14:textId="77777777" w:rsidR="00291009" w:rsidRPr="00D534B6" w:rsidRDefault="00291009" w:rsidP="00291009">
            <w:pPr>
              <w:pStyle w:val="Geenafstand"/>
            </w:pPr>
          </w:p>
        </w:tc>
        <w:tc>
          <w:tcPr>
            <w:tcW w:w="2426" w:type="dxa"/>
            <w:tcBorders>
              <w:top w:val="nil"/>
              <w:left w:val="single" w:sz="4" w:space="0" w:color="auto"/>
              <w:bottom w:val="nil"/>
              <w:right w:val="single" w:sz="4" w:space="0" w:color="auto"/>
            </w:tcBorders>
            <w:shd w:val="clear" w:color="auto" w:fill="C5E0B3" w:themeFill="accent6" w:themeFillTint="66"/>
          </w:tcPr>
          <w:p w14:paraId="54616BFC" w14:textId="77777777" w:rsidR="00291009" w:rsidRPr="00D534B6" w:rsidRDefault="00291009" w:rsidP="00291009">
            <w:pPr>
              <w:pStyle w:val="Geenafstand"/>
            </w:pPr>
          </w:p>
        </w:tc>
        <w:tc>
          <w:tcPr>
            <w:tcW w:w="1134" w:type="dxa"/>
            <w:tcBorders>
              <w:left w:val="single" w:sz="4" w:space="0" w:color="auto"/>
            </w:tcBorders>
            <w:shd w:val="clear" w:color="auto" w:fill="C5E0B3" w:themeFill="accent6" w:themeFillTint="66"/>
            <w:noWrap/>
          </w:tcPr>
          <w:p w14:paraId="7CDF6717" w14:textId="4E5CACE3" w:rsidR="00291009" w:rsidRPr="00D534B6" w:rsidRDefault="00291009" w:rsidP="00291009">
            <w:pPr>
              <w:pStyle w:val="Geenafstand"/>
            </w:pPr>
          </w:p>
        </w:tc>
      </w:tr>
      <w:tr w:rsidR="00291009" w:rsidRPr="00D534B6" w14:paraId="070A5C4F" w14:textId="77777777" w:rsidTr="00291009">
        <w:trPr>
          <w:trHeight w:val="300"/>
        </w:trPr>
        <w:tc>
          <w:tcPr>
            <w:tcW w:w="4606" w:type="dxa"/>
            <w:shd w:val="clear" w:color="auto" w:fill="auto"/>
            <w:noWrap/>
            <w:hideMark/>
          </w:tcPr>
          <w:p w14:paraId="71433626" w14:textId="5C4ABB3F" w:rsidR="00291009" w:rsidRPr="00D534B6" w:rsidRDefault="00291009" w:rsidP="00291009">
            <w:pPr>
              <w:pStyle w:val="Geenafstand"/>
            </w:pPr>
            <w:r w:rsidRPr="00D534B6">
              <w:rPr>
                <w:rFonts w:eastAsia="Times New Roman" w:cs="Arial"/>
              </w:rPr>
              <w:t>Energiezuiniger verlichting (LED)</w:t>
            </w:r>
          </w:p>
        </w:tc>
        <w:tc>
          <w:tcPr>
            <w:tcW w:w="2678" w:type="dxa"/>
            <w:shd w:val="clear" w:color="auto" w:fill="auto"/>
            <w:noWrap/>
            <w:hideMark/>
          </w:tcPr>
          <w:p w14:paraId="3A814CDC" w14:textId="77777777" w:rsidR="00291009" w:rsidRPr="00D534B6" w:rsidRDefault="00291009" w:rsidP="00291009">
            <w:pPr>
              <w:pStyle w:val="Geenafstand"/>
            </w:pPr>
            <w:r w:rsidRPr="00D534B6">
              <w:t>Elektraverbruik</w:t>
            </w:r>
          </w:p>
        </w:tc>
        <w:tc>
          <w:tcPr>
            <w:tcW w:w="1881" w:type="dxa"/>
            <w:shd w:val="clear" w:color="auto" w:fill="auto"/>
            <w:noWrap/>
            <w:hideMark/>
          </w:tcPr>
          <w:p w14:paraId="0D6E73E9" w14:textId="69660376" w:rsidR="00291009" w:rsidRPr="00D534B6" w:rsidRDefault="00291009" w:rsidP="00291009">
            <w:pPr>
              <w:pStyle w:val="Geenafstand"/>
            </w:pPr>
            <w:r w:rsidRPr="00D534B6">
              <w:rPr>
                <w:rFonts w:eastAsia="Times New Roman" w:cs="Arial"/>
              </w:rPr>
              <w:t>1,00%</w:t>
            </w:r>
          </w:p>
        </w:tc>
        <w:tc>
          <w:tcPr>
            <w:tcW w:w="1804" w:type="dxa"/>
            <w:tcBorders>
              <w:right w:val="single" w:sz="4" w:space="0" w:color="auto"/>
            </w:tcBorders>
            <w:shd w:val="clear" w:color="auto" w:fill="auto"/>
            <w:noWrap/>
            <w:hideMark/>
          </w:tcPr>
          <w:p w14:paraId="616158E8" w14:textId="4F620A86" w:rsidR="00291009" w:rsidRPr="00D534B6" w:rsidRDefault="00291009" w:rsidP="00291009">
            <w:pPr>
              <w:pStyle w:val="Geenafstand"/>
            </w:pPr>
            <w:r w:rsidRPr="00D534B6">
              <w:rPr>
                <w:rFonts w:eastAsia="Times New Roman" w:cs="Arial"/>
              </w:rPr>
              <w:t>0,44%</w:t>
            </w:r>
          </w:p>
        </w:tc>
        <w:tc>
          <w:tcPr>
            <w:tcW w:w="2426" w:type="dxa"/>
            <w:tcBorders>
              <w:top w:val="nil"/>
              <w:left w:val="single" w:sz="4" w:space="0" w:color="auto"/>
              <w:bottom w:val="nil"/>
              <w:right w:val="single" w:sz="4" w:space="0" w:color="auto"/>
            </w:tcBorders>
          </w:tcPr>
          <w:p w14:paraId="050BA851" w14:textId="63C83724" w:rsidR="00291009" w:rsidRPr="00D534B6" w:rsidRDefault="00291009" w:rsidP="00291009">
            <w:pPr>
              <w:pStyle w:val="Geenafstand"/>
            </w:pPr>
            <w:r w:rsidRPr="00D534B6">
              <w:t>Verschillende ruimte zijn al gedaan, rest vol</w:t>
            </w:r>
            <w:r w:rsidR="00AA6917">
              <w:t>g</w:t>
            </w:r>
            <w:r w:rsidRPr="00D534B6">
              <w:t>t</w:t>
            </w:r>
          </w:p>
        </w:tc>
        <w:tc>
          <w:tcPr>
            <w:tcW w:w="1134" w:type="dxa"/>
            <w:tcBorders>
              <w:left w:val="single" w:sz="4" w:space="0" w:color="auto"/>
            </w:tcBorders>
            <w:shd w:val="clear" w:color="auto" w:fill="auto"/>
            <w:noWrap/>
            <w:hideMark/>
          </w:tcPr>
          <w:p w14:paraId="6E9C9D03" w14:textId="3878957D" w:rsidR="00291009" w:rsidRPr="00D534B6" w:rsidRDefault="00291009" w:rsidP="00291009">
            <w:pPr>
              <w:pStyle w:val="Geenafstand"/>
            </w:pPr>
            <w:r w:rsidRPr="00D534B6">
              <w:t>continu</w:t>
            </w:r>
          </w:p>
        </w:tc>
      </w:tr>
      <w:tr w:rsidR="00291009" w:rsidRPr="00D534B6" w14:paraId="1467DF66" w14:textId="77777777" w:rsidTr="00291009">
        <w:trPr>
          <w:trHeight w:val="300"/>
        </w:trPr>
        <w:tc>
          <w:tcPr>
            <w:tcW w:w="4606" w:type="dxa"/>
            <w:shd w:val="clear" w:color="auto" w:fill="auto"/>
            <w:noWrap/>
            <w:hideMark/>
          </w:tcPr>
          <w:p w14:paraId="3383F49A" w14:textId="16D6FE93" w:rsidR="00291009" w:rsidRPr="00D534B6" w:rsidRDefault="00291009" w:rsidP="00291009">
            <w:pPr>
              <w:pStyle w:val="Geenafstand"/>
            </w:pPr>
            <w:r w:rsidRPr="00D534B6">
              <w:rPr>
                <w:rFonts w:eastAsia="Times New Roman" w:cs="Arial"/>
              </w:rPr>
              <w:t>Onderzoeken of zonnepanelen kunnen worden geïnstalleerd</w:t>
            </w:r>
          </w:p>
        </w:tc>
        <w:tc>
          <w:tcPr>
            <w:tcW w:w="2678" w:type="dxa"/>
            <w:shd w:val="clear" w:color="auto" w:fill="auto"/>
            <w:noWrap/>
            <w:hideMark/>
          </w:tcPr>
          <w:p w14:paraId="684B90BC" w14:textId="77777777" w:rsidR="00291009" w:rsidRPr="00D534B6" w:rsidRDefault="00291009" w:rsidP="00291009">
            <w:pPr>
              <w:pStyle w:val="Geenafstand"/>
            </w:pPr>
            <w:r w:rsidRPr="00D534B6">
              <w:t>Elektraverbruik</w:t>
            </w:r>
          </w:p>
        </w:tc>
        <w:tc>
          <w:tcPr>
            <w:tcW w:w="1881" w:type="dxa"/>
            <w:shd w:val="clear" w:color="auto" w:fill="auto"/>
            <w:noWrap/>
            <w:hideMark/>
          </w:tcPr>
          <w:p w14:paraId="35FC5F81" w14:textId="05D543D6" w:rsidR="00291009" w:rsidRPr="00D534B6" w:rsidRDefault="00291009" w:rsidP="00291009">
            <w:pPr>
              <w:pStyle w:val="Geenafstand"/>
            </w:pPr>
            <w:r w:rsidRPr="00D534B6">
              <w:rPr>
                <w:rFonts w:eastAsia="Times New Roman" w:cs="Arial"/>
              </w:rPr>
              <w:t>50,00%</w:t>
            </w:r>
          </w:p>
        </w:tc>
        <w:tc>
          <w:tcPr>
            <w:tcW w:w="1804" w:type="dxa"/>
            <w:tcBorders>
              <w:right w:val="single" w:sz="4" w:space="0" w:color="auto"/>
            </w:tcBorders>
            <w:shd w:val="clear" w:color="auto" w:fill="auto"/>
            <w:noWrap/>
            <w:hideMark/>
          </w:tcPr>
          <w:p w14:paraId="2DE89E39" w14:textId="22DE6943" w:rsidR="00291009" w:rsidRPr="00D534B6" w:rsidRDefault="00291009" w:rsidP="00291009">
            <w:pPr>
              <w:pStyle w:val="Geenafstand"/>
            </w:pPr>
            <w:r w:rsidRPr="00D534B6">
              <w:rPr>
                <w:rFonts w:eastAsia="Times New Roman" w:cs="Arial"/>
              </w:rPr>
              <w:t>30,72%</w:t>
            </w:r>
          </w:p>
        </w:tc>
        <w:tc>
          <w:tcPr>
            <w:tcW w:w="2426" w:type="dxa"/>
            <w:tcBorders>
              <w:top w:val="nil"/>
              <w:left w:val="single" w:sz="4" w:space="0" w:color="auto"/>
              <w:bottom w:val="nil"/>
              <w:right w:val="single" w:sz="4" w:space="0" w:color="auto"/>
            </w:tcBorders>
          </w:tcPr>
          <w:p w14:paraId="0C2AF577" w14:textId="48F47274" w:rsidR="00291009" w:rsidRPr="00D534B6" w:rsidRDefault="00291009" w:rsidP="00291009">
            <w:pPr>
              <w:pStyle w:val="Geenafstand"/>
            </w:pPr>
            <w:r w:rsidRPr="00D534B6">
              <w:t>Onderzoek in 2017</w:t>
            </w:r>
          </w:p>
        </w:tc>
        <w:tc>
          <w:tcPr>
            <w:tcW w:w="1134" w:type="dxa"/>
            <w:tcBorders>
              <w:left w:val="single" w:sz="4" w:space="0" w:color="auto"/>
            </w:tcBorders>
            <w:shd w:val="clear" w:color="auto" w:fill="auto"/>
            <w:noWrap/>
            <w:hideMark/>
          </w:tcPr>
          <w:p w14:paraId="500AB9B0" w14:textId="2B44DEFA" w:rsidR="00291009" w:rsidRPr="00D534B6" w:rsidRDefault="00291009" w:rsidP="00291009">
            <w:pPr>
              <w:pStyle w:val="Geenafstand"/>
            </w:pPr>
            <w:r w:rsidRPr="00D534B6">
              <w:t>éénmalig</w:t>
            </w:r>
          </w:p>
        </w:tc>
      </w:tr>
      <w:tr w:rsidR="00291009" w:rsidRPr="00D534B6" w14:paraId="704D890A" w14:textId="77777777" w:rsidTr="00291009">
        <w:trPr>
          <w:trHeight w:val="300"/>
        </w:trPr>
        <w:tc>
          <w:tcPr>
            <w:tcW w:w="4606" w:type="dxa"/>
            <w:shd w:val="clear" w:color="auto" w:fill="auto"/>
            <w:noWrap/>
          </w:tcPr>
          <w:p w14:paraId="47320B9F" w14:textId="1A900E0D" w:rsidR="00291009" w:rsidRPr="00D534B6" w:rsidRDefault="00291009" w:rsidP="00291009">
            <w:pPr>
              <w:pStyle w:val="Geenafstand"/>
              <w:rPr>
                <w:rFonts w:eastAsia="Times New Roman" w:cs="Arial"/>
              </w:rPr>
            </w:pPr>
            <w:r w:rsidRPr="00D534B6">
              <w:rPr>
                <w:rFonts w:eastAsia="Times New Roman" w:cs="Arial"/>
              </w:rPr>
              <w:t>Bewegingssensoren, tijdschakelaars</w:t>
            </w:r>
          </w:p>
        </w:tc>
        <w:tc>
          <w:tcPr>
            <w:tcW w:w="2678" w:type="dxa"/>
            <w:shd w:val="clear" w:color="auto" w:fill="auto"/>
            <w:noWrap/>
          </w:tcPr>
          <w:p w14:paraId="65F4AC39" w14:textId="7AF82801" w:rsidR="00291009" w:rsidRPr="00D534B6" w:rsidRDefault="00291009" w:rsidP="00291009">
            <w:pPr>
              <w:pStyle w:val="Geenafstand"/>
            </w:pPr>
            <w:r w:rsidRPr="00D534B6">
              <w:t>Elektraverbruik</w:t>
            </w:r>
          </w:p>
        </w:tc>
        <w:tc>
          <w:tcPr>
            <w:tcW w:w="1881" w:type="dxa"/>
            <w:shd w:val="clear" w:color="auto" w:fill="auto"/>
            <w:noWrap/>
          </w:tcPr>
          <w:p w14:paraId="76800243" w14:textId="4978E2F7" w:rsidR="00291009" w:rsidRPr="00D534B6" w:rsidRDefault="00291009" w:rsidP="00291009">
            <w:pPr>
              <w:pStyle w:val="Geenafstand"/>
            </w:pPr>
            <w:r w:rsidRPr="00D534B6">
              <w:rPr>
                <w:rFonts w:eastAsia="Times New Roman" w:cs="Arial"/>
              </w:rPr>
              <w:t>1,00%</w:t>
            </w:r>
          </w:p>
        </w:tc>
        <w:tc>
          <w:tcPr>
            <w:tcW w:w="1804" w:type="dxa"/>
            <w:tcBorders>
              <w:right w:val="single" w:sz="4" w:space="0" w:color="auto"/>
            </w:tcBorders>
            <w:shd w:val="clear" w:color="auto" w:fill="auto"/>
            <w:noWrap/>
          </w:tcPr>
          <w:p w14:paraId="27E3B256" w14:textId="3DA7FD57" w:rsidR="00291009" w:rsidRPr="00D534B6" w:rsidRDefault="00291009" w:rsidP="00291009">
            <w:pPr>
              <w:pStyle w:val="Geenafstand"/>
            </w:pPr>
            <w:r w:rsidRPr="00D534B6">
              <w:rPr>
                <w:rFonts w:eastAsia="Times New Roman" w:cs="Arial"/>
              </w:rPr>
              <w:t>0,44%</w:t>
            </w:r>
          </w:p>
        </w:tc>
        <w:tc>
          <w:tcPr>
            <w:tcW w:w="2426" w:type="dxa"/>
            <w:tcBorders>
              <w:top w:val="nil"/>
              <w:left w:val="single" w:sz="4" w:space="0" w:color="auto"/>
              <w:bottom w:val="nil"/>
              <w:right w:val="single" w:sz="4" w:space="0" w:color="auto"/>
            </w:tcBorders>
          </w:tcPr>
          <w:p w14:paraId="0C5B5E51" w14:textId="390DBE42" w:rsidR="00291009" w:rsidRPr="00D534B6" w:rsidRDefault="00291009" w:rsidP="00291009">
            <w:pPr>
              <w:pStyle w:val="Geenafstand"/>
            </w:pPr>
            <w:r w:rsidRPr="00D534B6">
              <w:t>Is in 2014 uitgevoerd</w:t>
            </w:r>
          </w:p>
        </w:tc>
        <w:tc>
          <w:tcPr>
            <w:tcW w:w="1134" w:type="dxa"/>
            <w:tcBorders>
              <w:left w:val="single" w:sz="4" w:space="0" w:color="auto"/>
            </w:tcBorders>
            <w:shd w:val="clear" w:color="auto" w:fill="auto"/>
            <w:noWrap/>
          </w:tcPr>
          <w:p w14:paraId="653D5998" w14:textId="67178522" w:rsidR="00291009" w:rsidRPr="00D534B6" w:rsidRDefault="00291009" w:rsidP="00291009">
            <w:pPr>
              <w:pStyle w:val="Geenafstand"/>
            </w:pPr>
            <w:r w:rsidRPr="00D534B6">
              <w:t>éénmalig</w:t>
            </w:r>
          </w:p>
        </w:tc>
      </w:tr>
      <w:tr w:rsidR="00291009" w:rsidRPr="00D534B6" w14:paraId="5A4A2696" w14:textId="77777777" w:rsidTr="00291009">
        <w:trPr>
          <w:trHeight w:val="300"/>
        </w:trPr>
        <w:tc>
          <w:tcPr>
            <w:tcW w:w="4606" w:type="dxa"/>
            <w:shd w:val="clear" w:color="auto" w:fill="auto"/>
            <w:noWrap/>
            <w:hideMark/>
          </w:tcPr>
          <w:p w14:paraId="6FF212B6" w14:textId="09E45F6C" w:rsidR="00291009" w:rsidRPr="00D534B6" w:rsidRDefault="00291009" w:rsidP="00291009">
            <w:pPr>
              <w:pStyle w:val="Geenafstand"/>
            </w:pPr>
            <w:r w:rsidRPr="00D534B6">
              <w:rPr>
                <w:rFonts w:eastAsia="Times New Roman" w:cs="Arial"/>
              </w:rPr>
              <w:t>Gedrag medewerkers (lichten uit, verwarming lager, deuren dicht)</w:t>
            </w:r>
          </w:p>
        </w:tc>
        <w:tc>
          <w:tcPr>
            <w:tcW w:w="2678" w:type="dxa"/>
            <w:shd w:val="clear" w:color="auto" w:fill="auto"/>
            <w:noWrap/>
            <w:hideMark/>
          </w:tcPr>
          <w:p w14:paraId="34C4B4F9" w14:textId="77777777" w:rsidR="00291009" w:rsidRPr="00D534B6" w:rsidRDefault="00291009" w:rsidP="00291009">
            <w:pPr>
              <w:pStyle w:val="Geenafstand"/>
            </w:pPr>
            <w:r w:rsidRPr="00D534B6">
              <w:t>Elektraverbruik</w:t>
            </w:r>
          </w:p>
        </w:tc>
        <w:tc>
          <w:tcPr>
            <w:tcW w:w="1881" w:type="dxa"/>
            <w:shd w:val="clear" w:color="auto" w:fill="auto"/>
            <w:noWrap/>
          </w:tcPr>
          <w:p w14:paraId="795F7AD0" w14:textId="32B3C7A9" w:rsidR="00291009" w:rsidRPr="00D534B6" w:rsidRDefault="00291009" w:rsidP="00291009">
            <w:pPr>
              <w:pStyle w:val="Geenafstand"/>
            </w:pPr>
            <w:r w:rsidRPr="00D534B6">
              <w:t>0,00%</w:t>
            </w:r>
          </w:p>
        </w:tc>
        <w:tc>
          <w:tcPr>
            <w:tcW w:w="1804" w:type="dxa"/>
            <w:tcBorders>
              <w:right w:val="single" w:sz="4" w:space="0" w:color="auto"/>
            </w:tcBorders>
            <w:shd w:val="clear" w:color="auto" w:fill="auto"/>
            <w:noWrap/>
          </w:tcPr>
          <w:p w14:paraId="5EF76CE8" w14:textId="35FF637B" w:rsidR="00291009" w:rsidRPr="00D534B6" w:rsidRDefault="00291009" w:rsidP="00291009">
            <w:pPr>
              <w:pStyle w:val="Geenafstand"/>
            </w:pPr>
            <w:r w:rsidRPr="00D534B6">
              <w:t>0,00%</w:t>
            </w:r>
          </w:p>
        </w:tc>
        <w:tc>
          <w:tcPr>
            <w:tcW w:w="2426" w:type="dxa"/>
            <w:tcBorders>
              <w:top w:val="nil"/>
              <w:left w:val="single" w:sz="4" w:space="0" w:color="auto"/>
              <w:bottom w:val="nil"/>
              <w:right w:val="single" w:sz="4" w:space="0" w:color="auto"/>
            </w:tcBorders>
          </w:tcPr>
          <w:p w14:paraId="703837C4" w14:textId="2423157D" w:rsidR="00291009" w:rsidRPr="00D534B6" w:rsidRDefault="00291009" w:rsidP="00291009">
            <w:pPr>
              <w:pStyle w:val="Geenafstand"/>
            </w:pPr>
            <w:r w:rsidRPr="00D534B6">
              <w:t>continu proces</w:t>
            </w:r>
          </w:p>
        </w:tc>
        <w:tc>
          <w:tcPr>
            <w:tcW w:w="1134" w:type="dxa"/>
            <w:tcBorders>
              <w:left w:val="single" w:sz="4" w:space="0" w:color="auto"/>
            </w:tcBorders>
            <w:shd w:val="clear" w:color="auto" w:fill="auto"/>
            <w:noWrap/>
            <w:hideMark/>
          </w:tcPr>
          <w:p w14:paraId="5519D71F" w14:textId="283E11A9" w:rsidR="00291009" w:rsidRPr="00D534B6" w:rsidRDefault="00291009" w:rsidP="00291009">
            <w:pPr>
              <w:pStyle w:val="Geenafstand"/>
            </w:pPr>
            <w:r w:rsidRPr="00D534B6">
              <w:t>éénmalig</w:t>
            </w:r>
          </w:p>
        </w:tc>
      </w:tr>
      <w:tr w:rsidR="00291009" w:rsidRPr="00D534B6" w14:paraId="22C76D8E" w14:textId="77777777" w:rsidTr="00291009">
        <w:trPr>
          <w:trHeight w:val="300"/>
        </w:trPr>
        <w:tc>
          <w:tcPr>
            <w:tcW w:w="4606" w:type="dxa"/>
            <w:tcBorders>
              <w:bottom w:val="single" w:sz="4" w:space="0" w:color="auto"/>
            </w:tcBorders>
            <w:shd w:val="clear" w:color="auto" w:fill="auto"/>
            <w:noWrap/>
          </w:tcPr>
          <w:p w14:paraId="16C5CA48" w14:textId="2B47164C" w:rsidR="00291009" w:rsidRPr="00D534B6" w:rsidRDefault="00291009" w:rsidP="00291009">
            <w:pPr>
              <w:pStyle w:val="Geenafstand"/>
              <w:rPr>
                <w:rFonts w:eastAsia="Times New Roman" w:cs="Arial"/>
              </w:rPr>
            </w:pPr>
            <w:r w:rsidRPr="00D534B6">
              <w:rPr>
                <w:rFonts w:eastAsia="Times New Roman" w:cs="Arial"/>
              </w:rPr>
              <w:t>Overstap naar Groene stroom (deels)</w:t>
            </w:r>
          </w:p>
        </w:tc>
        <w:tc>
          <w:tcPr>
            <w:tcW w:w="2678" w:type="dxa"/>
            <w:tcBorders>
              <w:bottom w:val="single" w:sz="4" w:space="0" w:color="auto"/>
            </w:tcBorders>
            <w:shd w:val="clear" w:color="auto" w:fill="auto"/>
            <w:noWrap/>
          </w:tcPr>
          <w:p w14:paraId="3CEDD72A" w14:textId="10A5AA28" w:rsidR="00291009" w:rsidRPr="00D534B6" w:rsidRDefault="00291009" w:rsidP="00291009">
            <w:pPr>
              <w:pStyle w:val="Geenafstand"/>
            </w:pPr>
            <w:r w:rsidRPr="00D534B6">
              <w:t>Elektraverbruik</w:t>
            </w:r>
          </w:p>
        </w:tc>
        <w:tc>
          <w:tcPr>
            <w:tcW w:w="1881" w:type="dxa"/>
            <w:tcBorders>
              <w:bottom w:val="single" w:sz="4" w:space="0" w:color="auto"/>
            </w:tcBorders>
            <w:shd w:val="clear" w:color="auto" w:fill="auto"/>
            <w:noWrap/>
          </w:tcPr>
          <w:p w14:paraId="0B644A24" w14:textId="63A3ABC2" w:rsidR="00291009" w:rsidRPr="00D534B6" w:rsidRDefault="00291009" w:rsidP="00291009">
            <w:pPr>
              <w:pStyle w:val="Geenafstand"/>
            </w:pPr>
            <w:r w:rsidRPr="00D534B6">
              <w:t>50,00%</w:t>
            </w:r>
          </w:p>
        </w:tc>
        <w:tc>
          <w:tcPr>
            <w:tcW w:w="1804" w:type="dxa"/>
            <w:tcBorders>
              <w:bottom w:val="single" w:sz="4" w:space="0" w:color="auto"/>
              <w:right w:val="single" w:sz="4" w:space="0" w:color="auto"/>
            </w:tcBorders>
            <w:shd w:val="clear" w:color="auto" w:fill="auto"/>
            <w:noWrap/>
          </w:tcPr>
          <w:p w14:paraId="217CFF6D" w14:textId="6E008096" w:rsidR="00291009" w:rsidRPr="00D534B6" w:rsidRDefault="00291009" w:rsidP="00291009">
            <w:pPr>
              <w:pStyle w:val="Geenafstand"/>
            </w:pPr>
            <w:r w:rsidRPr="00D534B6">
              <w:t>45%</w:t>
            </w:r>
          </w:p>
        </w:tc>
        <w:tc>
          <w:tcPr>
            <w:tcW w:w="2426" w:type="dxa"/>
            <w:tcBorders>
              <w:top w:val="nil"/>
              <w:left w:val="single" w:sz="4" w:space="0" w:color="auto"/>
              <w:bottom w:val="nil"/>
              <w:right w:val="single" w:sz="4" w:space="0" w:color="auto"/>
            </w:tcBorders>
          </w:tcPr>
          <w:p w14:paraId="64EF6C6D" w14:textId="70FC2204" w:rsidR="00291009" w:rsidRPr="00D534B6" w:rsidRDefault="00291009" w:rsidP="00291009">
            <w:pPr>
              <w:pStyle w:val="Geenafstand"/>
            </w:pPr>
            <w:r w:rsidRPr="00D534B6">
              <w:t>In 2016</w:t>
            </w:r>
          </w:p>
        </w:tc>
        <w:tc>
          <w:tcPr>
            <w:tcW w:w="1134" w:type="dxa"/>
            <w:tcBorders>
              <w:left w:val="single" w:sz="4" w:space="0" w:color="auto"/>
              <w:bottom w:val="single" w:sz="4" w:space="0" w:color="auto"/>
            </w:tcBorders>
            <w:shd w:val="clear" w:color="auto" w:fill="auto"/>
            <w:noWrap/>
          </w:tcPr>
          <w:p w14:paraId="535FC2DA" w14:textId="37C03CF6" w:rsidR="00291009" w:rsidRPr="00D534B6" w:rsidRDefault="00291009" w:rsidP="00291009">
            <w:pPr>
              <w:pStyle w:val="Geenafstand"/>
            </w:pPr>
            <w:r w:rsidRPr="00D534B6">
              <w:t>éénmalig</w:t>
            </w:r>
          </w:p>
        </w:tc>
      </w:tr>
      <w:tr w:rsidR="00291009" w:rsidRPr="00D534B6" w14:paraId="1B6B9E1A" w14:textId="77777777" w:rsidTr="00291009">
        <w:trPr>
          <w:trHeight w:val="300"/>
        </w:trPr>
        <w:tc>
          <w:tcPr>
            <w:tcW w:w="9165" w:type="dxa"/>
            <w:gridSpan w:val="3"/>
            <w:tcBorders>
              <w:top w:val="single" w:sz="4" w:space="0" w:color="auto"/>
              <w:bottom w:val="single" w:sz="4" w:space="0" w:color="auto"/>
            </w:tcBorders>
            <w:shd w:val="clear" w:color="auto" w:fill="auto"/>
            <w:noWrap/>
            <w:hideMark/>
          </w:tcPr>
          <w:p w14:paraId="69B72E18" w14:textId="77777777" w:rsidR="00291009" w:rsidRPr="00D534B6" w:rsidRDefault="00291009" w:rsidP="00291009">
            <w:pPr>
              <w:spacing w:line="240" w:lineRule="auto"/>
              <w:rPr>
                <w:rFonts w:cs="Arial"/>
                <w:b/>
                <w:bCs/>
                <w:color w:val="000000"/>
                <w:sz w:val="26"/>
                <w:szCs w:val="26"/>
              </w:rPr>
            </w:pPr>
            <w:r w:rsidRPr="00D534B6">
              <w:rPr>
                <w:rFonts w:cs="Arial"/>
                <w:b/>
                <w:bCs/>
                <w:color w:val="000000"/>
                <w:sz w:val="26"/>
                <w:szCs w:val="26"/>
              </w:rPr>
              <w:t xml:space="preserve">                                                             Totale reductie in scope 1 en 2</w:t>
            </w:r>
          </w:p>
        </w:tc>
        <w:tc>
          <w:tcPr>
            <w:tcW w:w="1804" w:type="dxa"/>
            <w:tcBorders>
              <w:top w:val="single" w:sz="4" w:space="0" w:color="auto"/>
              <w:bottom w:val="single" w:sz="4" w:space="0" w:color="auto"/>
              <w:right w:val="single" w:sz="4" w:space="0" w:color="auto"/>
            </w:tcBorders>
            <w:shd w:val="clear" w:color="auto" w:fill="auto"/>
            <w:noWrap/>
            <w:hideMark/>
          </w:tcPr>
          <w:p w14:paraId="3370343F" w14:textId="0DC2E554" w:rsidR="00291009" w:rsidRPr="00D534B6" w:rsidRDefault="00291009" w:rsidP="00291009">
            <w:pPr>
              <w:spacing w:line="240" w:lineRule="auto"/>
              <w:rPr>
                <w:rFonts w:cs="Arial"/>
                <w:b/>
                <w:bCs/>
                <w:color w:val="000000"/>
                <w:sz w:val="26"/>
                <w:szCs w:val="26"/>
              </w:rPr>
            </w:pPr>
            <w:r w:rsidRPr="00D534B6">
              <w:rPr>
                <w:rFonts w:cs="Arial"/>
                <w:b/>
                <w:bCs/>
                <w:color w:val="000000"/>
                <w:sz w:val="26"/>
                <w:szCs w:val="26"/>
              </w:rPr>
              <w:t>34,8%</w:t>
            </w:r>
          </w:p>
        </w:tc>
        <w:tc>
          <w:tcPr>
            <w:tcW w:w="2426" w:type="dxa"/>
            <w:tcBorders>
              <w:top w:val="nil"/>
              <w:left w:val="single" w:sz="4" w:space="0" w:color="auto"/>
              <w:bottom w:val="single" w:sz="4" w:space="0" w:color="auto"/>
              <w:right w:val="single" w:sz="4" w:space="0" w:color="auto"/>
            </w:tcBorders>
          </w:tcPr>
          <w:p w14:paraId="63ADF3B9" w14:textId="77777777" w:rsidR="00291009" w:rsidRPr="00D534B6" w:rsidRDefault="00291009" w:rsidP="00291009">
            <w:pPr>
              <w:spacing w:line="240" w:lineRule="auto"/>
              <w:rPr>
                <w:rFonts w:cs="Arial"/>
                <w:b/>
                <w:bCs/>
                <w:color w:val="000000"/>
              </w:rPr>
            </w:pPr>
          </w:p>
        </w:tc>
        <w:tc>
          <w:tcPr>
            <w:tcW w:w="1134" w:type="dxa"/>
            <w:tcBorders>
              <w:top w:val="single" w:sz="4" w:space="0" w:color="auto"/>
              <w:left w:val="single" w:sz="4" w:space="0" w:color="auto"/>
              <w:bottom w:val="single" w:sz="4" w:space="0" w:color="auto"/>
            </w:tcBorders>
            <w:shd w:val="clear" w:color="auto" w:fill="auto"/>
            <w:noWrap/>
            <w:hideMark/>
          </w:tcPr>
          <w:p w14:paraId="72913372" w14:textId="501F813D" w:rsidR="00291009" w:rsidRPr="00D534B6" w:rsidRDefault="00291009" w:rsidP="00291009">
            <w:pPr>
              <w:spacing w:line="240" w:lineRule="auto"/>
              <w:rPr>
                <w:rFonts w:cs="Arial"/>
                <w:b/>
                <w:bCs/>
                <w:color w:val="000000"/>
              </w:rPr>
            </w:pPr>
          </w:p>
        </w:tc>
      </w:tr>
    </w:tbl>
    <w:p w14:paraId="0A9D11E2" w14:textId="77777777" w:rsidR="00F347B9" w:rsidRPr="00D534B6" w:rsidRDefault="00F347B9" w:rsidP="00F347B9"/>
    <w:p w14:paraId="5CF79682" w14:textId="77777777" w:rsidR="004E195F" w:rsidRPr="00D534B6" w:rsidRDefault="004E195F">
      <w:r w:rsidRPr="00D534B6">
        <w:br w:type="page"/>
      </w:r>
    </w:p>
    <w:p w14:paraId="2155D983" w14:textId="77777777" w:rsidR="0089199F" w:rsidRPr="00D534B6" w:rsidRDefault="004E195F" w:rsidP="004E195F">
      <w:pPr>
        <w:pStyle w:val="Kop2"/>
      </w:pPr>
      <w:bookmarkStart w:id="18" w:name="_Toc325884018"/>
      <w:r w:rsidRPr="00D534B6">
        <w:lastRenderedPageBreak/>
        <w:t xml:space="preserve">Verantwoordelijke, middelen en </w:t>
      </w:r>
      <w:proofErr w:type="spellStart"/>
      <w:r w:rsidRPr="00D534B6">
        <w:t>KPI’s</w:t>
      </w:r>
      <w:bookmarkEnd w:id="18"/>
      <w:proofErr w:type="spellEnd"/>
    </w:p>
    <w:p w14:paraId="758639B9" w14:textId="77777777" w:rsidR="004E195F" w:rsidRPr="00D534B6" w:rsidRDefault="004E195F" w:rsidP="004E195F">
      <w:pPr>
        <w:pStyle w:val="Geenafstand"/>
      </w:pPr>
    </w:p>
    <w:tbl>
      <w:tblPr>
        <w:tblW w:w="13882"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116"/>
        <w:gridCol w:w="1863"/>
        <w:gridCol w:w="3716"/>
        <w:gridCol w:w="3187"/>
      </w:tblGrid>
      <w:tr w:rsidR="00AC1B9B" w:rsidRPr="00D534B6" w14:paraId="38CC5264" w14:textId="77777777" w:rsidTr="00291009">
        <w:trPr>
          <w:trHeight w:val="625"/>
        </w:trPr>
        <w:tc>
          <w:tcPr>
            <w:tcW w:w="5116" w:type="dxa"/>
            <w:shd w:val="clear" w:color="auto" w:fill="70AD47" w:themeFill="accent6"/>
            <w:noWrap/>
            <w:hideMark/>
          </w:tcPr>
          <w:p w14:paraId="396164D2" w14:textId="77777777" w:rsidR="00AC1B9B" w:rsidRPr="00D534B6" w:rsidRDefault="00AC1B9B" w:rsidP="00291009">
            <w:pPr>
              <w:pStyle w:val="Geenafstand"/>
            </w:pPr>
            <w:r w:rsidRPr="00D534B6">
              <w:rPr>
                <w:b/>
                <w:bCs/>
              </w:rPr>
              <w:t>Reductiemaatregel</w:t>
            </w:r>
          </w:p>
        </w:tc>
        <w:tc>
          <w:tcPr>
            <w:tcW w:w="1863" w:type="dxa"/>
            <w:shd w:val="clear" w:color="auto" w:fill="70AD47" w:themeFill="accent6"/>
            <w:noWrap/>
            <w:hideMark/>
          </w:tcPr>
          <w:p w14:paraId="68659471" w14:textId="77777777" w:rsidR="00AC1B9B" w:rsidRPr="00D534B6" w:rsidRDefault="00AC1B9B" w:rsidP="00291009">
            <w:pPr>
              <w:pStyle w:val="Geenafstand"/>
            </w:pPr>
            <w:r w:rsidRPr="00D534B6">
              <w:rPr>
                <w:b/>
                <w:bCs/>
              </w:rPr>
              <w:t>Verantwoordelijke</w:t>
            </w:r>
          </w:p>
        </w:tc>
        <w:tc>
          <w:tcPr>
            <w:tcW w:w="3716" w:type="dxa"/>
            <w:shd w:val="clear" w:color="auto" w:fill="70AD47" w:themeFill="accent6"/>
            <w:hideMark/>
          </w:tcPr>
          <w:p w14:paraId="1BFCB02F" w14:textId="77777777" w:rsidR="00AC1B9B" w:rsidRPr="00D534B6" w:rsidRDefault="00AC1B9B" w:rsidP="00291009">
            <w:pPr>
              <w:pStyle w:val="Geenafstand"/>
            </w:pPr>
            <w:r w:rsidRPr="00D534B6">
              <w:rPr>
                <w:b/>
                <w:bCs/>
              </w:rPr>
              <w:t>Middelen</w:t>
            </w:r>
          </w:p>
        </w:tc>
        <w:tc>
          <w:tcPr>
            <w:tcW w:w="3187" w:type="dxa"/>
            <w:shd w:val="clear" w:color="auto" w:fill="70AD47" w:themeFill="accent6"/>
            <w:hideMark/>
          </w:tcPr>
          <w:p w14:paraId="47FFBB96" w14:textId="77777777" w:rsidR="00AC1B9B" w:rsidRPr="00D534B6" w:rsidRDefault="00AC1B9B" w:rsidP="00291009">
            <w:pPr>
              <w:pStyle w:val="Geenafstand"/>
            </w:pPr>
            <w:r w:rsidRPr="00D534B6">
              <w:rPr>
                <w:b/>
                <w:bCs/>
              </w:rPr>
              <w:t>Kritische Prestatie Indicatoren</w:t>
            </w:r>
          </w:p>
        </w:tc>
      </w:tr>
      <w:tr w:rsidR="004E195F" w:rsidRPr="00D534B6" w14:paraId="24F93EE5" w14:textId="77777777" w:rsidTr="00291009">
        <w:trPr>
          <w:trHeight w:val="300"/>
        </w:trPr>
        <w:tc>
          <w:tcPr>
            <w:tcW w:w="5116" w:type="dxa"/>
            <w:shd w:val="clear" w:color="auto" w:fill="C5E0B3" w:themeFill="accent6" w:themeFillTint="66"/>
            <w:noWrap/>
          </w:tcPr>
          <w:p w14:paraId="1181AB8F" w14:textId="77777777" w:rsidR="004E195F" w:rsidRPr="00D534B6" w:rsidRDefault="004E195F" w:rsidP="00291009">
            <w:pPr>
              <w:pStyle w:val="Geenafstand"/>
              <w:rPr>
                <w:b/>
              </w:rPr>
            </w:pPr>
            <w:r w:rsidRPr="00D534B6">
              <w:rPr>
                <w:b/>
              </w:rPr>
              <w:t>Scope 1</w:t>
            </w:r>
          </w:p>
        </w:tc>
        <w:tc>
          <w:tcPr>
            <w:tcW w:w="1863" w:type="dxa"/>
            <w:shd w:val="clear" w:color="auto" w:fill="C5E0B3" w:themeFill="accent6" w:themeFillTint="66"/>
            <w:noWrap/>
          </w:tcPr>
          <w:p w14:paraId="369F4FA3" w14:textId="77777777" w:rsidR="004E195F" w:rsidRPr="00D534B6" w:rsidRDefault="004E195F" w:rsidP="00291009">
            <w:pPr>
              <w:pStyle w:val="Geenafstand"/>
            </w:pPr>
          </w:p>
        </w:tc>
        <w:tc>
          <w:tcPr>
            <w:tcW w:w="3716" w:type="dxa"/>
            <w:shd w:val="clear" w:color="auto" w:fill="C5E0B3" w:themeFill="accent6" w:themeFillTint="66"/>
            <w:noWrap/>
          </w:tcPr>
          <w:p w14:paraId="18BEED05" w14:textId="77777777" w:rsidR="004E195F" w:rsidRPr="00D534B6" w:rsidRDefault="004E195F" w:rsidP="00291009">
            <w:pPr>
              <w:pStyle w:val="Geenafstand"/>
            </w:pPr>
          </w:p>
        </w:tc>
        <w:tc>
          <w:tcPr>
            <w:tcW w:w="3187" w:type="dxa"/>
            <w:shd w:val="clear" w:color="auto" w:fill="C5E0B3" w:themeFill="accent6" w:themeFillTint="66"/>
            <w:noWrap/>
          </w:tcPr>
          <w:p w14:paraId="6F979342" w14:textId="77777777" w:rsidR="004E195F" w:rsidRPr="00D534B6" w:rsidRDefault="004E195F" w:rsidP="00291009">
            <w:pPr>
              <w:pStyle w:val="Geenafstand"/>
            </w:pPr>
          </w:p>
        </w:tc>
      </w:tr>
      <w:tr w:rsidR="00381B57" w:rsidRPr="00D534B6" w14:paraId="17BE514E" w14:textId="77777777" w:rsidTr="00291009">
        <w:trPr>
          <w:trHeight w:val="300"/>
        </w:trPr>
        <w:tc>
          <w:tcPr>
            <w:tcW w:w="5116" w:type="dxa"/>
            <w:shd w:val="clear" w:color="auto" w:fill="auto"/>
            <w:noWrap/>
            <w:hideMark/>
          </w:tcPr>
          <w:p w14:paraId="08EE8AAC" w14:textId="6C593A7A" w:rsidR="00381B57" w:rsidRPr="00D534B6" w:rsidRDefault="00381B57" w:rsidP="00291009">
            <w:pPr>
              <w:pStyle w:val="Geenafstand"/>
            </w:pPr>
            <w:r w:rsidRPr="00D534B6">
              <w:rPr>
                <w:rFonts w:eastAsia="Times New Roman" w:cs="Arial"/>
              </w:rPr>
              <w:t>Bewegingssensoren, tijdschakelaars</w:t>
            </w:r>
          </w:p>
        </w:tc>
        <w:tc>
          <w:tcPr>
            <w:tcW w:w="1863" w:type="dxa"/>
            <w:shd w:val="clear" w:color="auto" w:fill="auto"/>
            <w:noWrap/>
          </w:tcPr>
          <w:p w14:paraId="424A93CB" w14:textId="3071EEA0" w:rsidR="00381B57" w:rsidRPr="00D534B6" w:rsidRDefault="00381B57" w:rsidP="00291009">
            <w:pPr>
              <w:pStyle w:val="Geenafstand"/>
            </w:pPr>
            <w:r w:rsidRPr="00D534B6">
              <w:t xml:space="preserve">John </w:t>
            </w:r>
            <w:proofErr w:type="spellStart"/>
            <w:r w:rsidRPr="00D534B6">
              <w:t>Nannings</w:t>
            </w:r>
            <w:proofErr w:type="spellEnd"/>
          </w:p>
        </w:tc>
        <w:tc>
          <w:tcPr>
            <w:tcW w:w="3716" w:type="dxa"/>
            <w:shd w:val="clear" w:color="auto" w:fill="auto"/>
            <w:noWrap/>
          </w:tcPr>
          <w:p w14:paraId="4214AC23" w14:textId="35B9F8F4" w:rsidR="00381B57" w:rsidRPr="00D534B6" w:rsidRDefault="00280E49" w:rsidP="00291009">
            <w:pPr>
              <w:pStyle w:val="Geenafstand"/>
            </w:pPr>
            <w:r w:rsidRPr="00D534B6">
              <w:t>Geld en kennis van techniek</w:t>
            </w:r>
          </w:p>
        </w:tc>
        <w:tc>
          <w:tcPr>
            <w:tcW w:w="3187" w:type="dxa"/>
            <w:shd w:val="clear" w:color="auto" w:fill="auto"/>
            <w:noWrap/>
            <w:hideMark/>
          </w:tcPr>
          <w:p w14:paraId="2E1C88F1" w14:textId="31824735" w:rsidR="00381B57" w:rsidRPr="00D534B6" w:rsidRDefault="00381B57" w:rsidP="00291009">
            <w:pPr>
              <w:pStyle w:val="Geenafstand"/>
            </w:pPr>
            <w:r w:rsidRPr="00D534B6">
              <w:t>Aardgas verbruik</w:t>
            </w:r>
          </w:p>
        </w:tc>
      </w:tr>
      <w:tr w:rsidR="00381B57" w:rsidRPr="00D534B6" w14:paraId="23CCFC11" w14:textId="77777777" w:rsidTr="00291009">
        <w:trPr>
          <w:trHeight w:val="300"/>
        </w:trPr>
        <w:tc>
          <w:tcPr>
            <w:tcW w:w="5116" w:type="dxa"/>
            <w:shd w:val="clear" w:color="auto" w:fill="auto"/>
            <w:noWrap/>
            <w:hideMark/>
          </w:tcPr>
          <w:p w14:paraId="7B41E94F" w14:textId="4F2BD9BD" w:rsidR="00381B57" w:rsidRPr="00D534B6" w:rsidRDefault="00381B57" w:rsidP="00291009">
            <w:pPr>
              <w:pStyle w:val="Geenafstand"/>
            </w:pPr>
            <w:r w:rsidRPr="00D534B6">
              <w:rPr>
                <w:rFonts w:eastAsia="Times New Roman" w:cs="Arial"/>
              </w:rPr>
              <w:t>Gedrag medewerkers (lichten uit, verwarming lager, deuren dicht)</w:t>
            </w:r>
          </w:p>
        </w:tc>
        <w:tc>
          <w:tcPr>
            <w:tcW w:w="1863" w:type="dxa"/>
            <w:shd w:val="clear" w:color="auto" w:fill="auto"/>
            <w:noWrap/>
          </w:tcPr>
          <w:p w14:paraId="2AA082F2" w14:textId="2514712A" w:rsidR="00381B57" w:rsidRPr="00D534B6" w:rsidRDefault="00381B57" w:rsidP="00291009">
            <w:pPr>
              <w:pStyle w:val="Geenafstand"/>
            </w:pPr>
            <w:r w:rsidRPr="00D534B6">
              <w:t xml:space="preserve">John </w:t>
            </w:r>
            <w:proofErr w:type="spellStart"/>
            <w:r w:rsidRPr="00D534B6">
              <w:t>Nannings</w:t>
            </w:r>
            <w:proofErr w:type="spellEnd"/>
          </w:p>
        </w:tc>
        <w:tc>
          <w:tcPr>
            <w:tcW w:w="3716" w:type="dxa"/>
            <w:shd w:val="clear" w:color="auto" w:fill="auto"/>
            <w:noWrap/>
          </w:tcPr>
          <w:p w14:paraId="6ACC5281" w14:textId="3A90664F" w:rsidR="00381B57" w:rsidRPr="00D534B6" w:rsidRDefault="00280E49" w:rsidP="00291009">
            <w:pPr>
              <w:pStyle w:val="Geenafstand"/>
            </w:pPr>
            <w:r w:rsidRPr="00D534B6">
              <w:t>Welwillendheid van medewerkers</w:t>
            </w:r>
          </w:p>
        </w:tc>
        <w:tc>
          <w:tcPr>
            <w:tcW w:w="3187" w:type="dxa"/>
            <w:shd w:val="clear" w:color="auto" w:fill="auto"/>
            <w:noWrap/>
            <w:hideMark/>
          </w:tcPr>
          <w:p w14:paraId="3B8621D7" w14:textId="403809D9" w:rsidR="00381B57" w:rsidRPr="00D534B6" w:rsidRDefault="00381B57" w:rsidP="00291009">
            <w:pPr>
              <w:pStyle w:val="Geenafstand"/>
            </w:pPr>
            <w:r w:rsidRPr="00D534B6">
              <w:t>Aardgas verbruik</w:t>
            </w:r>
          </w:p>
        </w:tc>
      </w:tr>
      <w:tr w:rsidR="00381B57" w:rsidRPr="00D534B6" w14:paraId="6EFEA69E" w14:textId="77777777" w:rsidTr="00291009">
        <w:trPr>
          <w:trHeight w:val="300"/>
        </w:trPr>
        <w:tc>
          <w:tcPr>
            <w:tcW w:w="5116" w:type="dxa"/>
            <w:shd w:val="clear" w:color="auto" w:fill="auto"/>
            <w:noWrap/>
            <w:hideMark/>
          </w:tcPr>
          <w:p w14:paraId="09EECC2E" w14:textId="0502FFE4" w:rsidR="00381B57" w:rsidRPr="00D534B6" w:rsidRDefault="00381B57" w:rsidP="00291009">
            <w:pPr>
              <w:pStyle w:val="Geenafstand"/>
            </w:pPr>
            <w:r w:rsidRPr="00D534B6">
              <w:rPr>
                <w:rFonts w:eastAsia="Times New Roman" w:cs="Arial"/>
              </w:rPr>
              <w:t>Goed inregelen klimaatinstallatie</w:t>
            </w:r>
          </w:p>
        </w:tc>
        <w:tc>
          <w:tcPr>
            <w:tcW w:w="1863" w:type="dxa"/>
            <w:shd w:val="clear" w:color="auto" w:fill="auto"/>
            <w:noWrap/>
          </w:tcPr>
          <w:p w14:paraId="291BB670" w14:textId="1C462E0E" w:rsidR="00381B57" w:rsidRPr="00D534B6" w:rsidRDefault="00381B57" w:rsidP="00291009">
            <w:pPr>
              <w:pStyle w:val="Geenafstand"/>
            </w:pPr>
            <w:r w:rsidRPr="00D534B6">
              <w:t xml:space="preserve">John </w:t>
            </w:r>
            <w:proofErr w:type="spellStart"/>
            <w:r w:rsidRPr="00D534B6">
              <w:t>Nannings</w:t>
            </w:r>
            <w:proofErr w:type="spellEnd"/>
          </w:p>
        </w:tc>
        <w:tc>
          <w:tcPr>
            <w:tcW w:w="3716" w:type="dxa"/>
            <w:shd w:val="clear" w:color="auto" w:fill="auto"/>
            <w:noWrap/>
          </w:tcPr>
          <w:p w14:paraId="2732A33B" w14:textId="583B13C3" w:rsidR="00381B57" w:rsidRPr="00D534B6" w:rsidRDefault="00280E49" w:rsidP="00291009">
            <w:pPr>
              <w:pStyle w:val="Geenafstand"/>
            </w:pPr>
            <w:r w:rsidRPr="00D534B6">
              <w:t>Geld en kennis van techniek</w:t>
            </w:r>
          </w:p>
        </w:tc>
        <w:tc>
          <w:tcPr>
            <w:tcW w:w="3187" w:type="dxa"/>
            <w:shd w:val="clear" w:color="auto" w:fill="auto"/>
            <w:noWrap/>
            <w:hideMark/>
          </w:tcPr>
          <w:p w14:paraId="5CACDF48" w14:textId="36FD9D62" w:rsidR="00381B57" w:rsidRPr="00D534B6" w:rsidRDefault="00381B57" w:rsidP="00291009">
            <w:pPr>
              <w:pStyle w:val="Geenafstand"/>
            </w:pPr>
            <w:r w:rsidRPr="00D534B6">
              <w:t>Aardgas verbruik</w:t>
            </w:r>
          </w:p>
        </w:tc>
      </w:tr>
      <w:tr w:rsidR="00381B57" w:rsidRPr="00D534B6" w14:paraId="7B5ED4D2" w14:textId="77777777" w:rsidTr="00291009">
        <w:trPr>
          <w:trHeight w:val="300"/>
        </w:trPr>
        <w:tc>
          <w:tcPr>
            <w:tcW w:w="5116" w:type="dxa"/>
            <w:shd w:val="clear" w:color="auto" w:fill="auto"/>
            <w:noWrap/>
            <w:hideMark/>
          </w:tcPr>
          <w:p w14:paraId="3A4AF6F5" w14:textId="5817AED7" w:rsidR="00381B57" w:rsidRPr="00D534B6" w:rsidRDefault="00381B57" w:rsidP="00291009">
            <w:pPr>
              <w:pStyle w:val="Geenafstand"/>
            </w:pPr>
            <w:r w:rsidRPr="00D534B6">
              <w:rPr>
                <w:rFonts w:eastAsia="Times New Roman" w:cs="Arial"/>
              </w:rPr>
              <w:t>Verwarming een graad lager instellen</w:t>
            </w:r>
          </w:p>
        </w:tc>
        <w:tc>
          <w:tcPr>
            <w:tcW w:w="1863" w:type="dxa"/>
            <w:shd w:val="clear" w:color="auto" w:fill="auto"/>
            <w:noWrap/>
          </w:tcPr>
          <w:p w14:paraId="68F0DCB5" w14:textId="4B6181BD" w:rsidR="00381B57" w:rsidRPr="00D534B6" w:rsidRDefault="00381B57" w:rsidP="00291009">
            <w:pPr>
              <w:pStyle w:val="Geenafstand"/>
            </w:pPr>
            <w:r w:rsidRPr="00D534B6">
              <w:t xml:space="preserve">John </w:t>
            </w:r>
            <w:proofErr w:type="spellStart"/>
            <w:r w:rsidRPr="00D534B6">
              <w:t>Nannings</w:t>
            </w:r>
            <w:proofErr w:type="spellEnd"/>
          </w:p>
        </w:tc>
        <w:tc>
          <w:tcPr>
            <w:tcW w:w="3716" w:type="dxa"/>
            <w:shd w:val="clear" w:color="auto" w:fill="auto"/>
            <w:noWrap/>
          </w:tcPr>
          <w:p w14:paraId="7B50056F" w14:textId="55607C55" w:rsidR="00381B57" w:rsidRPr="00D534B6" w:rsidRDefault="00280E49" w:rsidP="00291009">
            <w:pPr>
              <w:pStyle w:val="Geenafstand"/>
            </w:pPr>
            <w:r w:rsidRPr="00D534B6">
              <w:t>Welwillendheid van medewerkers</w:t>
            </w:r>
          </w:p>
        </w:tc>
        <w:tc>
          <w:tcPr>
            <w:tcW w:w="3187" w:type="dxa"/>
            <w:shd w:val="clear" w:color="auto" w:fill="auto"/>
            <w:noWrap/>
            <w:hideMark/>
          </w:tcPr>
          <w:p w14:paraId="47ED72ED" w14:textId="165E57A8" w:rsidR="00381B57" w:rsidRPr="00D534B6" w:rsidRDefault="00381B57" w:rsidP="00291009">
            <w:pPr>
              <w:pStyle w:val="Geenafstand"/>
            </w:pPr>
            <w:r w:rsidRPr="00D534B6">
              <w:t>Aardgas verbruik</w:t>
            </w:r>
          </w:p>
        </w:tc>
      </w:tr>
      <w:tr w:rsidR="00381B57" w:rsidRPr="00D534B6" w14:paraId="31680AF8" w14:textId="77777777" w:rsidTr="00291009">
        <w:trPr>
          <w:trHeight w:val="300"/>
        </w:trPr>
        <w:tc>
          <w:tcPr>
            <w:tcW w:w="5116" w:type="dxa"/>
            <w:shd w:val="clear" w:color="auto" w:fill="auto"/>
            <w:noWrap/>
            <w:hideMark/>
          </w:tcPr>
          <w:p w14:paraId="00177D9F" w14:textId="265CDB79" w:rsidR="00381B57" w:rsidRPr="00D534B6" w:rsidRDefault="00381B57" w:rsidP="00291009">
            <w:pPr>
              <w:pStyle w:val="Geenafstand"/>
            </w:pPr>
            <w:r w:rsidRPr="00D534B6">
              <w:rPr>
                <w:rFonts w:eastAsia="Times New Roman" w:cs="Arial"/>
              </w:rPr>
              <w:t>Aanschaf zuinige auto's/busjes bij vervanging</w:t>
            </w:r>
          </w:p>
        </w:tc>
        <w:tc>
          <w:tcPr>
            <w:tcW w:w="1863" w:type="dxa"/>
            <w:shd w:val="clear" w:color="auto" w:fill="auto"/>
            <w:noWrap/>
          </w:tcPr>
          <w:p w14:paraId="203ADDA8" w14:textId="76BB0167" w:rsidR="00381B57" w:rsidRPr="00D534B6" w:rsidRDefault="00381B57" w:rsidP="00291009">
            <w:pPr>
              <w:pStyle w:val="Geenafstand"/>
            </w:pPr>
            <w:r w:rsidRPr="00D534B6">
              <w:t xml:space="preserve">John </w:t>
            </w:r>
            <w:proofErr w:type="spellStart"/>
            <w:r w:rsidRPr="00D534B6">
              <w:t>Nannings</w:t>
            </w:r>
            <w:proofErr w:type="spellEnd"/>
          </w:p>
        </w:tc>
        <w:tc>
          <w:tcPr>
            <w:tcW w:w="3716" w:type="dxa"/>
            <w:shd w:val="clear" w:color="auto" w:fill="auto"/>
            <w:noWrap/>
          </w:tcPr>
          <w:p w14:paraId="0D5645E9" w14:textId="718E9B26" w:rsidR="00381B57" w:rsidRPr="00D534B6" w:rsidRDefault="00280E49" w:rsidP="00291009">
            <w:pPr>
              <w:pStyle w:val="Geenafstand"/>
            </w:pPr>
            <w:r w:rsidRPr="00D534B6">
              <w:t xml:space="preserve">Mogelijkheid </w:t>
            </w:r>
          </w:p>
        </w:tc>
        <w:tc>
          <w:tcPr>
            <w:tcW w:w="3187" w:type="dxa"/>
            <w:shd w:val="clear" w:color="auto" w:fill="auto"/>
            <w:noWrap/>
            <w:hideMark/>
          </w:tcPr>
          <w:p w14:paraId="41C4AE85" w14:textId="045DD602" w:rsidR="00381B57" w:rsidRPr="00D534B6" w:rsidRDefault="00381B57" w:rsidP="00291009">
            <w:pPr>
              <w:pStyle w:val="Geenafstand"/>
            </w:pPr>
            <w:r w:rsidRPr="00D534B6">
              <w:t>brandstofverbruik</w:t>
            </w:r>
          </w:p>
        </w:tc>
      </w:tr>
      <w:tr w:rsidR="00381B57" w:rsidRPr="00D534B6" w14:paraId="3CC930E9" w14:textId="77777777" w:rsidTr="00291009">
        <w:trPr>
          <w:trHeight w:val="300"/>
        </w:trPr>
        <w:tc>
          <w:tcPr>
            <w:tcW w:w="5116" w:type="dxa"/>
            <w:shd w:val="clear" w:color="auto" w:fill="auto"/>
            <w:noWrap/>
            <w:hideMark/>
          </w:tcPr>
          <w:p w14:paraId="7F79A016" w14:textId="1B6E9D86" w:rsidR="00381B57" w:rsidRPr="00D534B6" w:rsidRDefault="00381B57" w:rsidP="00291009">
            <w:pPr>
              <w:pStyle w:val="Geenafstand"/>
            </w:pPr>
            <w:r w:rsidRPr="00D534B6">
              <w:rPr>
                <w:rFonts w:eastAsia="Times New Roman" w:cs="Arial"/>
              </w:rPr>
              <w:t>Medewerkers instrueren op ‘Het Nieuwe Rijden’</w:t>
            </w:r>
          </w:p>
        </w:tc>
        <w:tc>
          <w:tcPr>
            <w:tcW w:w="1863" w:type="dxa"/>
            <w:shd w:val="clear" w:color="auto" w:fill="auto"/>
            <w:noWrap/>
          </w:tcPr>
          <w:p w14:paraId="77FF5D95" w14:textId="7F31D323" w:rsidR="00381B57" w:rsidRPr="00D534B6" w:rsidRDefault="00381B57" w:rsidP="00291009">
            <w:pPr>
              <w:pStyle w:val="Geenafstand"/>
            </w:pPr>
            <w:r w:rsidRPr="00D534B6">
              <w:t xml:space="preserve">John </w:t>
            </w:r>
            <w:proofErr w:type="spellStart"/>
            <w:r w:rsidRPr="00D534B6">
              <w:t>Nannings</w:t>
            </w:r>
            <w:proofErr w:type="spellEnd"/>
          </w:p>
        </w:tc>
        <w:tc>
          <w:tcPr>
            <w:tcW w:w="3716" w:type="dxa"/>
            <w:shd w:val="clear" w:color="auto" w:fill="auto"/>
            <w:noWrap/>
          </w:tcPr>
          <w:p w14:paraId="1AB6050F" w14:textId="01EBA414" w:rsidR="00381B57" w:rsidRPr="00D534B6" w:rsidRDefault="00280E49" w:rsidP="00291009">
            <w:pPr>
              <w:pStyle w:val="Geenafstand"/>
            </w:pPr>
            <w:r w:rsidRPr="00D534B6">
              <w:t>Continu aansporen</w:t>
            </w:r>
            <w:r w:rsidR="00736DA4" w:rsidRPr="00D534B6">
              <w:t>, vergaderingen</w:t>
            </w:r>
          </w:p>
        </w:tc>
        <w:tc>
          <w:tcPr>
            <w:tcW w:w="3187" w:type="dxa"/>
            <w:shd w:val="clear" w:color="auto" w:fill="auto"/>
            <w:noWrap/>
            <w:hideMark/>
          </w:tcPr>
          <w:p w14:paraId="53ECC187" w14:textId="77777777" w:rsidR="00381B57" w:rsidRPr="00D534B6" w:rsidRDefault="00381B57" w:rsidP="00291009">
            <w:pPr>
              <w:pStyle w:val="Geenafstand"/>
            </w:pPr>
            <w:r w:rsidRPr="00D534B6">
              <w:t>brandstofverbruik</w:t>
            </w:r>
          </w:p>
        </w:tc>
      </w:tr>
      <w:tr w:rsidR="00381B57" w:rsidRPr="00D534B6" w14:paraId="00ABB574" w14:textId="77777777" w:rsidTr="00291009">
        <w:trPr>
          <w:trHeight w:val="300"/>
        </w:trPr>
        <w:tc>
          <w:tcPr>
            <w:tcW w:w="5116" w:type="dxa"/>
            <w:shd w:val="clear" w:color="auto" w:fill="auto"/>
            <w:noWrap/>
            <w:hideMark/>
          </w:tcPr>
          <w:p w14:paraId="0D661E75" w14:textId="2C144A32" w:rsidR="00381B57" w:rsidRPr="00D534B6" w:rsidRDefault="00381B57" w:rsidP="00291009">
            <w:pPr>
              <w:pStyle w:val="Geenafstand"/>
            </w:pPr>
            <w:r w:rsidRPr="00D534B6">
              <w:rPr>
                <w:rFonts w:eastAsia="Times New Roman" w:cs="Arial"/>
              </w:rPr>
              <w:t>Carpoolen/treinreizen stimuleren</w:t>
            </w:r>
          </w:p>
        </w:tc>
        <w:tc>
          <w:tcPr>
            <w:tcW w:w="1863" w:type="dxa"/>
            <w:shd w:val="clear" w:color="auto" w:fill="auto"/>
            <w:noWrap/>
          </w:tcPr>
          <w:p w14:paraId="21AB30BE" w14:textId="357DD655" w:rsidR="00381B57" w:rsidRPr="00D534B6" w:rsidRDefault="00381B57" w:rsidP="00291009">
            <w:pPr>
              <w:pStyle w:val="Geenafstand"/>
            </w:pPr>
            <w:r w:rsidRPr="00D534B6">
              <w:t xml:space="preserve">John </w:t>
            </w:r>
            <w:proofErr w:type="spellStart"/>
            <w:r w:rsidRPr="00D534B6">
              <w:t>Nannings</w:t>
            </w:r>
            <w:proofErr w:type="spellEnd"/>
          </w:p>
        </w:tc>
        <w:tc>
          <w:tcPr>
            <w:tcW w:w="3716" w:type="dxa"/>
            <w:shd w:val="clear" w:color="auto" w:fill="auto"/>
            <w:noWrap/>
          </w:tcPr>
          <w:p w14:paraId="3F79B261" w14:textId="416128B0" w:rsidR="00381B57" w:rsidRPr="00D534B6" w:rsidRDefault="00736DA4" w:rsidP="00291009">
            <w:pPr>
              <w:pStyle w:val="Geenafstand"/>
            </w:pPr>
            <w:r w:rsidRPr="00D534B6">
              <w:t>Continu aansporen, vergaderingen</w:t>
            </w:r>
          </w:p>
        </w:tc>
        <w:tc>
          <w:tcPr>
            <w:tcW w:w="3187" w:type="dxa"/>
            <w:shd w:val="clear" w:color="auto" w:fill="auto"/>
            <w:noWrap/>
            <w:hideMark/>
          </w:tcPr>
          <w:p w14:paraId="3ABD0669" w14:textId="506BDC64" w:rsidR="00381B57" w:rsidRPr="00D534B6" w:rsidRDefault="00381B57" w:rsidP="00291009">
            <w:pPr>
              <w:pStyle w:val="Geenafstand"/>
            </w:pPr>
            <w:r w:rsidRPr="00D534B6">
              <w:t xml:space="preserve">Aantal gereden </w:t>
            </w:r>
            <w:proofErr w:type="spellStart"/>
            <w:r w:rsidRPr="00D534B6">
              <w:t>km’s</w:t>
            </w:r>
            <w:proofErr w:type="spellEnd"/>
          </w:p>
        </w:tc>
      </w:tr>
      <w:tr w:rsidR="00381B57" w:rsidRPr="00D534B6" w14:paraId="6C030D62" w14:textId="77777777" w:rsidTr="00291009">
        <w:trPr>
          <w:trHeight w:val="300"/>
        </w:trPr>
        <w:tc>
          <w:tcPr>
            <w:tcW w:w="5116" w:type="dxa"/>
            <w:shd w:val="clear" w:color="auto" w:fill="C5E0B3" w:themeFill="accent6" w:themeFillTint="66"/>
            <w:noWrap/>
          </w:tcPr>
          <w:p w14:paraId="786F524A" w14:textId="77777777" w:rsidR="00381B57" w:rsidRPr="00D534B6" w:rsidRDefault="00381B57" w:rsidP="00291009">
            <w:pPr>
              <w:pStyle w:val="Geenafstand"/>
              <w:rPr>
                <w:b/>
              </w:rPr>
            </w:pPr>
            <w:r w:rsidRPr="00D534B6">
              <w:rPr>
                <w:b/>
              </w:rPr>
              <w:t>Scope 2</w:t>
            </w:r>
          </w:p>
        </w:tc>
        <w:tc>
          <w:tcPr>
            <w:tcW w:w="1863" w:type="dxa"/>
            <w:shd w:val="clear" w:color="auto" w:fill="C5E0B3" w:themeFill="accent6" w:themeFillTint="66"/>
            <w:noWrap/>
          </w:tcPr>
          <w:p w14:paraId="61B4C6A2" w14:textId="77777777" w:rsidR="00381B57" w:rsidRPr="00D534B6" w:rsidRDefault="00381B57" w:rsidP="00291009">
            <w:pPr>
              <w:pStyle w:val="Geenafstand"/>
            </w:pPr>
          </w:p>
        </w:tc>
        <w:tc>
          <w:tcPr>
            <w:tcW w:w="3716" w:type="dxa"/>
            <w:shd w:val="clear" w:color="auto" w:fill="C5E0B3" w:themeFill="accent6" w:themeFillTint="66"/>
            <w:noWrap/>
          </w:tcPr>
          <w:p w14:paraId="6F352877" w14:textId="77777777" w:rsidR="00381B57" w:rsidRPr="00D534B6" w:rsidRDefault="00381B57" w:rsidP="00291009">
            <w:pPr>
              <w:pStyle w:val="Geenafstand"/>
            </w:pPr>
          </w:p>
        </w:tc>
        <w:tc>
          <w:tcPr>
            <w:tcW w:w="3187" w:type="dxa"/>
            <w:shd w:val="clear" w:color="auto" w:fill="C5E0B3" w:themeFill="accent6" w:themeFillTint="66"/>
            <w:noWrap/>
          </w:tcPr>
          <w:p w14:paraId="655E417C" w14:textId="77777777" w:rsidR="00381B57" w:rsidRPr="00D534B6" w:rsidRDefault="00381B57" w:rsidP="00291009">
            <w:pPr>
              <w:pStyle w:val="Geenafstand"/>
            </w:pPr>
          </w:p>
        </w:tc>
      </w:tr>
      <w:tr w:rsidR="00381B57" w:rsidRPr="00D534B6" w14:paraId="5FCCE3FD" w14:textId="77777777" w:rsidTr="00291009">
        <w:trPr>
          <w:trHeight w:val="300"/>
        </w:trPr>
        <w:tc>
          <w:tcPr>
            <w:tcW w:w="5116" w:type="dxa"/>
            <w:shd w:val="clear" w:color="auto" w:fill="auto"/>
            <w:noWrap/>
          </w:tcPr>
          <w:p w14:paraId="2D75E55E" w14:textId="29E4138D" w:rsidR="00381B57" w:rsidRPr="00D534B6" w:rsidRDefault="00381B57" w:rsidP="00291009">
            <w:pPr>
              <w:pStyle w:val="Geenafstand"/>
            </w:pPr>
            <w:r w:rsidRPr="00D534B6">
              <w:rPr>
                <w:rFonts w:eastAsia="Times New Roman" w:cs="Arial"/>
              </w:rPr>
              <w:t>Energiezuiniger verlichting (LED)</w:t>
            </w:r>
          </w:p>
        </w:tc>
        <w:tc>
          <w:tcPr>
            <w:tcW w:w="1863" w:type="dxa"/>
            <w:shd w:val="clear" w:color="auto" w:fill="auto"/>
            <w:noWrap/>
          </w:tcPr>
          <w:p w14:paraId="1EED01BF" w14:textId="37945505" w:rsidR="00381B57" w:rsidRPr="00D534B6" w:rsidRDefault="00381B57" w:rsidP="00291009">
            <w:pPr>
              <w:pStyle w:val="Geenafstand"/>
            </w:pPr>
            <w:r w:rsidRPr="00D534B6">
              <w:t xml:space="preserve">John </w:t>
            </w:r>
            <w:proofErr w:type="spellStart"/>
            <w:r w:rsidRPr="00D534B6">
              <w:t>Nannings</w:t>
            </w:r>
            <w:proofErr w:type="spellEnd"/>
          </w:p>
        </w:tc>
        <w:tc>
          <w:tcPr>
            <w:tcW w:w="3716" w:type="dxa"/>
            <w:shd w:val="clear" w:color="auto" w:fill="auto"/>
            <w:noWrap/>
          </w:tcPr>
          <w:p w14:paraId="0568B184" w14:textId="16F7FDC1" w:rsidR="00381B57" w:rsidRPr="00D534B6" w:rsidRDefault="00736DA4" w:rsidP="00291009">
            <w:pPr>
              <w:pStyle w:val="Geenafstand"/>
            </w:pPr>
            <w:r w:rsidRPr="00D534B6">
              <w:t>Geld en kennis van techniek</w:t>
            </w:r>
          </w:p>
        </w:tc>
        <w:tc>
          <w:tcPr>
            <w:tcW w:w="3187" w:type="dxa"/>
            <w:shd w:val="clear" w:color="auto" w:fill="auto"/>
            <w:noWrap/>
          </w:tcPr>
          <w:p w14:paraId="1C6EC01D" w14:textId="1BFE330E" w:rsidR="00381B57" w:rsidRPr="00D534B6" w:rsidRDefault="00381B57" w:rsidP="00291009">
            <w:pPr>
              <w:pStyle w:val="Geenafstand"/>
            </w:pPr>
            <w:r w:rsidRPr="00D534B6">
              <w:t>aantal kWh verbruik</w:t>
            </w:r>
          </w:p>
        </w:tc>
      </w:tr>
      <w:tr w:rsidR="00381B57" w:rsidRPr="00D534B6" w14:paraId="7EC884B0" w14:textId="77777777" w:rsidTr="00291009">
        <w:trPr>
          <w:trHeight w:val="300"/>
        </w:trPr>
        <w:tc>
          <w:tcPr>
            <w:tcW w:w="5116" w:type="dxa"/>
            <w:shd w:val="clear" w:color="auto" w:fill="auto"/>
            <w:noWrap/>
            <w:hideMark/>
          </w:tcPr>
          <w:p w14:paraId="4C25528D" w14:textId="7BE72E50" w:rsidR="00381B57" w:rsidRPr="00D534B6" w:rsidRDefault="00381B57" w:rsidP="00291009">
            <w:pPr>
              <w:pStyle w:val="Geenafstand"/>
            </w:pPr>
            <w:r w:rsidRPr="00D534B6">
              <w:rPr>
                <w:rFonts w:eastAsia="Times New Roman" w:cs="Arial"/>
              </w:rPr>
              <w:t xml:space="preserve">Onderzoeken of zonnepanelen kunnen worden </w:t>
            </w:r>
            <w:r w:rsidR="00B3705A" w:rsidRPr="00D534B6">
              <w:rPr>
                <w:rFonts w:eastAsia="Times New Roman" w:cs="Arial"/>
              </w:rPr>
              <w:t>geïnstalleerd</w:t>
            </w:r>
          </w:p>
        </w:tc>
        <w:tc>
          <w:tcPr>
            <w:tcW w:w="1863" w:type="dxa"/>
            <w:shd w:val="clear" w:color="auto" w:fill="auto"/>
            <w:noWrap/>
          </w:tcPr>
          <w:p w14:paraId="4EDCBF11" w14:textId="508E67FF" w:rsidR="00381B57" w:rsidRPr="00D534B6" w:rsidRDefault="00381B57" w:rsidP="00291009">
            <w:pPr>
              <w:pStyle w:val="Geenafstand"/>
            </w:pPr>
            <w:r w:rsidRPr="00D534B6">
              <w:t xml:space="preserve">John </w:t>
            </w:r>
            <w:proofErr w:type="spellStart"/>
            <w:r w:rsidRPr="00D534B6">
              <w:t>Nannings</w:t>
            </w:r>
            <w:proofErr w:type="spellEnd"/>
          </w:p>
        </w:tc>
        <w:tc>
          <w:tcPr>
            <w:tcW w:w="3716" w:type="dxa"/>
            <w:shd w:val="clear" w:color="auto" w:fill="auto"/>
            <w:noWrap/>
          </w:tcPr>
          <w:p w14:paraId="059AD2D6" w14:textId="05B93F12" w:rsidR="00381B57" w:rsidRPr="00D534B6" w:rsidRDefault="00736DA4" w:rsidP="00291009">
            <w:pPr>
              <w:pStyle w:val="Geenafstand"/>
            </w:pPr>
            <w:r w:rsidRPr="00D534B6">
              <w:t xml:space="preserve">Kennis van de </w:t>
            </w:r>
            <w:r w:rsidR="00B3705A" w:rsidRPr="00D534B6">
              <w:t>techniek</w:t>
            </w:r>
            <w:r w:rsidRPr="00D534B6">
              <w:t xml:space="preserve"> en mogelijkheid in de regio. </w:t>
            </w:r>
          </w:p>
        </w:tc>
        <w:tc>
          <w:tcPr>
            <w:tcW w:w="3187" w:type="dxa"/>
            <w:shd w:val="clear" w:color="auto" w:fill="auto"/>
            <w:noWrap/>
            <w:hideMark/>
          </w:tcPr>
          <w:p w14:paraId="1F96FF30" w14:textId="6D69869B" w:rsidR="00381B57" w:rsidRPr="00D534B6" w:rsidRDefault="00381B57" w:rsidP="00291009">
            <w:pPr>
              <w:pStyle w:val="Geenafstand"/>
            </w:pPr>
            <w:r w:rsidRPr="00D534B6">
              <w:t>aantal kWh grijze stroom verbruik</w:t>
            </w:r>
          </w:p>
        </w:tc>
      </w:tr>
      <w:tr w:rsidR="00381B57" w:rsidRPr="00D534B6" w14:paraId="14431DC2" w14:textId="77777777" w:rsidTr="00291009">
        <w:trPr>
          <w:trHeight w:val="300"/>
        </w:trPr>
        <w:tc>
          <w:tcPr>
            <w:tcW w:w="5116" w:type="dxa"/>
            <w:shd w:val="clear" w:color="auto" w:fill="auto"/>
            <w:noWrap/>
            <w:hideMark/>
          </w:tcPr>
          <w:p w14:paraId="6D97533D" w14:textId="465B2C67" w:rsidR="00381B57" w:rsidRPr="00D534B6" w:rsidRDefault="00381B57" w:rsidP="00291009">
            <w:pPr>
              <w:pStyle w:val="Geenafstand"/>
            </w:pPr>
            <w:r w:rsidRPr="00D534B6">
              <w:rPr>
                <w:rFonts w:eastAsia="Times New Roman" w:cs="Arial"/>
              </w:rPr>
              <w:t>Bewegingssensoren, tijdschakelaars</w:t>
            </w:r>
          </w:p>
        </w:tc>
        <w:tc>
          <w:tcPr>
            <w:tcW w:w="1863" w:type="dxa"/>
            <w:shd w:val="clear" w:color="auto" w:fill="auto"/>
            <w:noWrap/>
          </w:tcPr>
          <w:p w14:paraId="61613C60" w14:textId="023890E9" w:rsidR="00381B57" w:rsidRPr="00D534B6" w:rsidRDefault="00381B57" w:rsidP="00291009">
            <w:pPr>
              <w:pStyle w:val="Geenafstand"/>
            </w:pPr>
            <w:r w:rsidRPr="00D534B6">
              <w:t xml:space="preserve">John </w:t>
            </w:r>
            <w:proofErr w:type="spellStart"/>
            <w:r w:rsidRPr="00D534B6">
              <w:t>Nannings</w:t>
            </w:r>
            <w:proofErr w:type="spellEnd"/>
          </w:p>
        </w:tc>
        <w:tc>
          <w:tcPr>
            <w:tcW w:w="3716" w:type="dxa"/>
            <w:shd w:val="clear" w:color="auto" w:fill="auto"/>
            <w:noWrap/>
          </w:tcPr>
          <w:p w14:paraId="6A561A65" w14:textId="1C8544B6" w:rsidR="00381B57" w:rsidRPr="00D534B6" w:rsidRDefault="00736DA4" w:rsidP="00291009">
            <w:pPr>
              <w:pStyle w:val="Geenafstand"/>
            </w:pPr>
            <w:r w:rsidRPr="00D534B6">
              <w:t>Geld en kennis van techniek</w:t>
            </w:r>
          </w:p>
        </w:tc>
        <w:tc>
          <w:tcPr>
            <w:tcW w:w="3187" w:type="dxa"/>
            <w:shd w:val="clear" w:color="auto" w:fill="auto"/>
            <w:noWrap/>
            <w:hideMark/>
          </w:tcPr>
          <w:p w14:paraId="043F87A3" w14:textId="77777777" w:rsidR="00381B57" w:rsidRPr="00D534B6" w:rsidRDefault="00381B57" w:rsidP="00291009">
            <w:pPr>
              <w:pStyle w:val="Geenafstand"/>
            </w:pPr>
            <w:r w:rsidRPr="00D534B6">
              <w:t>aantal kWh verbruik</w:t>
            </w:r>
          </w:p>
        </w:tc>
      </w:tr>
      <w:tr w:rsidR="00381B57" w:rsidRPr="00D534B6" w14:paraId="6AE93129" w14:textId="77777777" w:rsidTr="00291009">
        <w:trPr>
          <w:trHeight w:val="300"/>
        </w:trPr>
        <w:tc>
          <w:tcPr>
            <w:tcW w:w="5116" w:type="dxa"/>
            <w:shd w:val="clear" w:color="auto" w:fill="auto"/>
            <w:noWrap/>
            <w:hideMark/>
          </w:tcPr>
          <w:p w14:paraId="6DD94F06" w14:textId="079B2E48" w:rsidR="00381B57" w:rsidRPr="00D534B6" w:rsidRDefault="00381B57" w:rsidP="00291009">
            <w:pPr>
              <w:pStyle w:val="Geenafstand"/>
            </w:pPr>
            <w:r w:rsidRPr="00D534B6">
              <w:rPr>
                <w:rFonts w:eastAsia="Times New Roman" w:cs="Arial"/>
              </w:rPr>
              <w:t>Gedrag medewerkers (lichten uit, verwarming lager, deuren dicht)</w:t>
            </w:r>
          </w:p>
        </w:tc>
        <w:tc>
          <w:tcPr>
            <w:tcW w:w="1863" w:type="dxa"/>
            <w:shd w:val="clear" w:color="auto" w:fill="auto"/>
            <w:noWrap/>
          </w:tcPr>
          <w:p w14:paraId="44B9982F" w14:textId="4F1BE401" w:rsidR="00381B57" w:rsidRPr="00D534B6" w:rsidRDefault="00381B57" w:rsidP="00291009">
            <w:pPr>
              <w:pStyle w:val="Geenafstand"/>
            </w:pPr>
            <w:r w:rsidRPr="00D534B6">
              <w:t xml:space="preserve">John </w:t>
            </w:r>
            <w:proofErr w:type="spellStart"/>
            <w:r w:rsidRPr="00D534B6">
              <w:t>Nannings</w:t>
            </w:r>
            <w:proofErr w:type="spellEnd"/>
          </w:p>
        </w:tc>
        <w:tc>
          <w:tcPr>
            <w:tcW w:w="3716" w:type="dxa"/>
            <w:shd w:val="clear" w:color="auto" w:fill="auto"/>
            <w:noWrap/>
          </w:tcPr>
          <w:p w14:paraId="1F10186B" w14:textId="2577C470" w:rsidR="00381B57" w:rsidRPr="00D534B6" w:rsidRDefault="00736DA4" w:rsidP="00291009">
            <w:pPr>
              <w:pStyle w:val="Geenafstand"/>
            </w:pPr>
            <w:r w:rsidRPr="00D534B6">
              <w:t>Welwillendheid van medewerkers</w:t>
            </w:r>
          </w:p>
        </w:tc>
        <w:tc>
          <w:tcPr>
            <w:tcW w:w="3187" w:type="dxa"/>
            <w:shd w:val="clear" w:color="auto" w:fill="auto"/>
            <w:noWrap/>
            <w:hideMark/>
          </w:tcPr>
          <w:p w14:paraId="47859670" w14:textId="570A15D5" w:rsidR="00381B57" w:rsidRPr="00D534B6" w:rsidRDefault="00381B57" w:rsidP="00291009">
            <w:pPr>
              <w:pStyle w:val="Geenafstand"/>
            </w:pPr>
            <w:r w:rsidRPr="00D534B6">
              <w:t>aantal kWh verbruik</w:t>
            </w:r>
          </w:p>
        </w:tc>
      </w:tr>
      <w:tr w:rsidR="0043608D" w:rsidRPr="00D534B6" w14:paraId="2F060473" w14:textId="77777777" w:rsidTr="00291009">
        <w:trPr>
          <w:trHeight w:val="300"/>
        </w:trPr>
        <w:tc>
          <w:tcPr>
            <w:tcW w:w="5116" w:type="dxa"/>
            <w:shd w:val="clear" w:color="auto" w:fill="auto"/>
            <w:noWrap/>
          </w:tcPr>
          <w:p w14:paraId="23084110" w14:textId="612F2365" w:rsidR="0043608D" w:rsidRPr="00D534B6" w:rsidRDefault="0043608D" w:rsidP="00291009">
            <w:pPr>
              <w:pStyle w:val="Geenafstand"/>
              <w:rPr>
                <w:rFonts w:eastAsia="Times New Roman" w:cs="Arial"/>
              </w:rPr>
            </w:pPr>
            <w:r w:rsidRPr="00D534B6">
              <w:rPr>
                <w:rFonts w:eastAsia="Times New Roman" w:cs="Arial"/>
              </w:rPr>
              <w:t>Overstap naar Groene stroom</w:t>
            </w:r>
            <w:r w:rsidR="00376B3A" w:rsidRPr="00D534B6">
              <w:rPr>
                <w:rFonts w:eastAsia="Times New Roman" w:cs="Arial"/>
              </w:rPr>
              <w:t xml:space="preserve"> (Deels)</w:t>
            </w:r>
          </w:p>
        </w:tc>
        <w:tc>
          <w:tcPr>
            <w:tcW w:w="1863" w:type="dxa"/>
            <w:shd w:val="clear" w:color="auto" w:fill="auto"/>
            <w:noWrap/>
          </w:tcPr>
          <w:p w14:paraId="0EB4D16A" w14:textId="275EAD63" w:rsidR="0043608D" w:rsidRPr="00D534B6" w:rsidRDefault="0043608D" w:rsidP="00291009">
            <w:pPr>
              <w:pStyle w:val="Geenafstand"/>
            </w:pPr>
            <w:r w:rsidRPr="00D534B6">
              <w:t xml:space="preserve">John </w:t>
            </w:r>
            <w:proofErr w:type="spellStart"/>
            <w:r w:rsidRPr="00D534B6">
              <w:t>Nannings</w:t>
            </w:r>
            <w:proofErr w:type="spellEnd"/>
          </w:p>
        </w:tc>
        <w:tc>
          <w:tcPr>
            <w:tcW w:w="3716" w:type="dxa"/>
            <w:shd w:val="clear" w:color="auto" w:fill="auto"/>
            <w:noWrap/>
          </w:tcPr>
          <w:p w14:paraId="49D297BD" w14:textId="762E7DA3" w:rsidR="0043608D" w:rsidRPr="00D534B6" w:rsidRDefault="0043608D" w:rsidP="00291009">
            <w:pPr>
              <w:pStyle w:val="Geenafstand"/>
            </w:pPr>
            <w:r w:rsidRPr="00D534B6">
              <w:t>Mogelijkheid en Geld</w:t>
            </w:r>
          </w:p>
        </w:tc>
        <w:tc>
          <w:tcPr>
            <w:tcW w:w="3187" w:type="dxa"/>
            <w:shd w:val="clear" w:color="auto" w:fill="auto"/>
            <w:noWrap/>
          </w:tcPr>
          <w:p w14:paraId="2F140B66" w14:textId="7096CBC6" w:rsidR="0043608D" w:rsidRPr="00D534B6" w:rsidRDefault="0043608D" w:rsidP="00291009">
            <w:pPr>
              <w:pStyle w:val="Geenafstand"/>
            </w:pPr>
            <w:r w:rsidRPr="00D534B6">
              <w:t>CO2 uitstoot van Elektra</w:t>
            </w:r>
          </w:p>
        </w:tc>
      </w:tr>
    </w:tbl>
    <w:p w14:paraId="0F0FD002" w14:textId="77777777" w:rsidR="004E195F" w:rsidRPr="00D534B6" w:rsidRDefault="004E195F" w:rsidP="004E195F">
      <w:pPr>
        <w:rPr>
          <w:rFonts w:cs="Arial"/>
        </w:rPr>
      </w:pPr>
    </w:p>
    <w:p w14:paraId="6CAB9598" w14:textId="77777777" w:rsidR="008C1068" w:rsidRPr="00D534B6" w:rsidRDefault="008C1068">
      <w:r w:rsidRPr="00D534B6">
        <w:br w:type="page"/>
      </w:r>
    </w:p>
    <w:p w14:paraId="0D96E341" w14:textId="77777777" w:rsidR="004E195F" w:rsidRPr="00D534B6" w:rsidRDefault="008C1068" w:rsidP="008C1068">
      <w:pPr>
        <w:pStyle w:val="Kop2"/>
      </w:pPr>
      <w:bookmarkStart w:id="19" w:name="_Toc325884019"/>
      <w:r w:rsidRPr="00D534B6">
        <w:lastRenderedPageBreak/>
        <w:t>Status van reductiemaatregelen</w:t>
      </w:r>
      <w:bookmarkEnd w:id="19"/>
    </w:p>
    <w:p w14:paraId="7098F1FA" w14:textId="77777777" w:rsidR="008C1068" w:rsidRPr="00D534B6" w:rsidRDefault="008C1068" w:rsidP="008C1068">
      <w:pPr>
        <w:pStyle w:val="Geenafstand"/>
      </w:pPr>
    </w:p>
    <w:tbl>
      <w:tblPr>
        <w:tblW w:w="13337"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57"/>
        <w:gridCol w:w="8080"/>
      </w:tblGrid>
      <w:tr w:rsidR="003B080D" w:rsidRPr="00D534B6" w14:paraId="10CFD68F" w14:textId="77777777" w:rsidTr="0043608D">
        <w:trPr>
          <w:trHeight w:val="625"/>
        </w:trPr>
        <w:tc>
          <w:tcPr>
            <w:tcW w:w="5257" w:type="dxa"/>
            <w:shd w:val="clear" w:color="auto" w:fill="70AD47" w:themeFill="accent6"/>
            <w:noWrap/>
            <w:vAlign w:val="center"/>
            <w:hideMark/>
          </w:tcPr>
          <w:p w14:paraId="3687FAF5" w14:textId="77777777" w:rsidR="003B080D" w:rsidRPr="00D534B6" w:rsidRDefault="003B080D" w:rsidP="003B080D">
            <w:pPr>
              <w:pStyle w:val="Geenafstand"/>
            </w:pPr>
            <w:r w:rsidRPr="00D534B6">
              <w:rPr>
                <w:b/>
                <w:bCs/>
              </w:rPr>
              <w:t>Reductiemaatregel</w:t>
            </w:r>
          </w:p>
        </w:tc>
        <w:tc>
          <w:tcPr>
            <w:tcW w:w="8080" w:type="dxa"/>
            <w:shd w:val="clear" w:color="auto" w:fill="70AD47" w:themeFill="accent6"/>
            <w:noWrap/>
            <w:vAlign w:val="center"/>
            <w:hideMark/>
          </w:tcPr>
          <w:p w14:paraId="19B35BA7" w14:textId="41EA3679" w:rsidR="003B080D" w:rsidRPr="00D534B6" w:rsidRDefault="003B080D" w:rsidP="00381B57">
            <w:pPr>
              <w:pStyle w:val="Geenafstand"/>
            </w:pPr>
            <w:r w:rsidRPr="00D534B6">
              <w:rPr>
                <w:b/>
                <w:bCs/>
              </w:rPr>
              <w:t xml:space="preserve">Status </w:t>
            </w:r>
            <w:r w:rsidR="00AA6917">
              <w:rPr>
                <w:b/>
                <w:bCs/>
                <w:i/>
              </w:rPr>
              <w:t>2-3-2017</w:t>
            </w:r>
          </w:p>
        </w:tc>
      </w:tr>
      <w:tr w:rsidR="003B080D" w:rsidRPr="00D534B6" w14:paraId="533C259E" w14:textId="77777777" w:rsidTr="0043608D">
        <w:trPr>
          <w:trHeight w:val="300"/>
        </w:trPr>
        <w:tc>
          <w:tcPr>
            <w:tcW w:w="5257" w:type="dxa"/>
            <w:shd w:val="clear" w:color="auto" w:fill="C5E0B3" w:themeFill="accent6" w:themeFillTint="66"/>
            <w:noWrap/>
            <w:vAlign w:val="bottom"/>
          </w:tcPr>
          <w:p w14:paraId="1066EAF8" w14:textId="77777777" w:rsidR="003B080D" w:rsidRPr="00D534B6" w:rsidRDefault="003B080D" w:rsidP="003B080D">
            <w:pPr>
              <w:pStyle w:val="Geenafstand"/>
              <w:rPr>
                <w:b/>
              </w:rPr>
            </w:pPr>
            <w:r w:rsidRPr="00D534B6">
              <w:rPr>
                <w:b/>
              </w:rPr>
              <w:t>Scope 1</w:t>
            </w:r>
          </w:p>
        </w:tc>
        <w:tc>
          <w:tcPr>
            <w:tcW w:w="8080" w:type="dxa"/>
            <w:shd w:val="clear" w:color="auto" w:fill="C5E0B3" w:themeFill="accent6" w:themeFillTint="66"/>
            <w:noWrap/>
            <w:vAlign w:val="bottom"/>
          </w:tcPr>
          <w:p w14:paraId="5750D65A" w14:textId="77777777" w:rsidR="003B080D" w:rsidRPr="00D534B6" w:rsidRDefault="003B080D" w:rsidP="003B080D">
            <w:pPr>
              <w:pStyle w:val="Geenafstand"/>
            </w:pPr>
          </w:p>
        </w:tc>
      </w:tr>
      <w:tr w:rsidR="00381B57" w:rsidRPr="00D534B6" w14:paraId="2F471882" w14:textId="77777777" w:rsidTr="00291009">
        <w:trPr>
          <w:trHeight w:val="300"/>
        </w:trPr>
        <w:tc>
          <w:tcPr>
            <w:tcW w:w="5257" w:type="dxa"/>
            <w:shd w:val="clear" w:color="auto" w:fill="auto"/>
            <w:noWrap/>
            <w:hideMark/>
          </w:tcPr>
          <w:p w14:paraId="457BFFF4" w14:textId="1B254AFC" w:rsidR="00381B57" w:rsidRPr="00D534B6" w:rsidRDefault="00381B57" w:rsidP="00291009">
            <w:pPr>
              <w:pStyle w:val="Geenafstand"/>
            </w:pPr>
            <w:r w:rsidRPr="00D534B6">
              <w:rPr>
                <w:rFonts w:eastAsia="Times New Roman" w:cs="Arial"/>
              </w:rPr>
              <w:t>Bewegingssensoren, tijdschakelaars</w:t>
            </w:r>
          </w:p>
        </w:tc>
        <w:tc>
          <w:tcPr>
            <w:tcW w:w="8080" w:type="dxa"/>
            <w:shd w:val="clear" w:color="auto" w:fill="auto"/>
            <w:noWrap/>
          </w:tcPr>
          <w:p w14:paraId="41172083" w14:textId="7EB7B22F" w:rsidR="00381B57" w:rsidRPr="00D534B6" w:rsidRDefault="00736DA4" w:rsidP="00291009">
            <w:pPr>
              <w:pStyle w:val="Geenafstand"/>
            </w:pPr>
            <w:r w:rsidRPr="00D534B6">
              <w:t>Op een aantal plaatsen zijn er al bewegingssensors geplaatst mogelijk wordt dit uitgebreid</w:t>
            </w:r>
          </w:p>
        </w:tc>
      </w:tr>
      <w:tr w:rsidR="00381B57" w:rsidRPr="00D534B6" w14:paraId="13087CD8" w14:textId="77777777" w:rsidTr="00291009">
        <w:trPr>
          <w:trHeight w:val="300"/>
        </w:trPr>
        <w:tc>
          <w:tcPr>
            <w:tcW w:w="5257" w:type="dxa"/>
            <w:shd w:val="clear" w:color="auto" w:fill="auto"/>
            <w:noWrap/>
            <w:hideMark/>
          </w:tcPr>
          <w:p w14:paraId="558401AD" w14:textId="07E1EDC3" w:rsidR="00381B57" w:rsidRPr="00D534B6" w:rsidRDefault="00381B57" w:rsidP="00291009">
            <w:pPr>
              <w:pStyle w:val="Geenafstand"/>
            </w:pPr>
            <w:r w:rsidRPr="00D534B6">
              <w:rPr>
                <w:rFonts w:eastAsia="Times New Roman" w:cs="Arial"/>
              </w:rPr>
              <w:t>Gedrag medewerkers (lichten uit, verwarming lager, deuren dicht)</w:t>
            </w:r>
          </w:p>
        </w:tc>
        <w:tc>
          <w:tcPr>
            <w:tcW w:w="8080" w:type="dxa"/>
            <w:shd w:val="clear" w:color="auto" w:fill="auto"/>
            <w:noWrap/>
          </w:tcPr>
          <w:p w14:paraId="44412A81" w14:textId="683BA970" w:rsidR="00381B57" w:rsidRPr="00D534B6" w:rsidRDefault="00736DA4" w:rsidP="00291009">
            <w:pPr>
              <w:pStyle w:val="Geenafstand"/>
            </w:pPr>
            <w:r w:rsidRPr="00D534B6">
              <w:t xml:space="preserve">Dit moet continu op de agenda gezet worden. </w:t>
            </w:r>
          </w:p>
        </w:tc>
      </w:tr>
      <w:tr w:rsidR="00381B57" w:rsidRPr="00D534B6" w14:paraId="380ACFF7" w14:textId="77777777" w:rsidTr="00291009">
        <w:trPr>
          <w:trHeight w:val="300"/>
        </w:trPr>
        <w:tc>
          <w:tcPr>
            <w:tcW w:w="5257" w:type="dxa"/>
            <w:shd w:val="clear" w:color="auto" w:fill="auto"/>
            <w:noWrap/>
            <w:hideMark/>
          </w:tcPr>
          <w:p w14:paraId="47AA261D" w14:textId="003982CE" w:rsidR="00381B57" w:rsidRPr="00D534B6" w:rsidRDefault="00381B57" w:rsidP="00291009">
            <w:pPr>
              <w:pStyle w:val="Geenafstand"/>
            </w:pPr>
            <w:r w:rsidRPr="00D534B6">
              <w:rPr>
                <w:rFonts w:eastAsia="Times New Roman" w:cs="Arial"/>
              </w:rPr>
              <w:t>Goed inregelen klimaatinstallatie</w:t>
            </w:r>
          </w:p>
        </w:tc>
        <w:tc>
          <w:tcPr>
            <w:tcW w:w="8080" w:type="dxa"/>
            <w:shd w:val="clear" w:color="auto" w:fill="auto"/>
            <w:noWrap/>
          </w:tcPr>
          <w:p w14:paraId="6584F07D" w14:textId="4AA0A671" w:rsidR="00381B57" w:rsidRPr="00D534B6" w:rsidRDefault="00736DA4" w:rsidP="00AA6917">
            <w:pPr>
              <w:pStyle w:val="Geenafstand"/>
            </w:pPr>
            <w:r w:rsidRPr="00D534B6">
              <w:t xml:space="preserve">Het inregelen van het klimaat systeem is </w:t>
            </w:r>
            <w:r w:rsidR="00AA6917">
              <w:t>in januari 2017 gedaan</w:t>
            </w:r>
            <w:r w:rsidRPr="00D534B6">
              <w:t xml:space="preserve">. </w:t>
            </w:r>
          </w:p>
        </w:tc>
      </w:tr>
      <w:tr w:rsidR="00381B57" w:rsidRPr="00D534B6" w14:paraId="43DDE2D9" w14:textId="77777777" w:rsidTr="00291009">
        <w:trPr>
          <w:trHeight w:val="300"/>
        </w:trPr>
        <w:tc>
          <w:tcPr>
            <w:tcW w:w="5257" w:type="dxa"/>
            <w:shd w:val="clear" w:color="auto" w:fill="auto"/>
            <w:noWrap/>
            <w:hideMark/>
          </w:tcPr>
          <w:p w14:paraId="11D9076E" w14:textId="0FC17CEF" w:rsidR="00381B57" w:rsidRPr="00D534B6" w:rsidRDefault="00381B57" w:rsidP="00291009">
            <w:pPr>
              <w:pStyle w:val="Geenafstand"/>
            </w:pPr>
            <w:r w:rsidRPr="00D534B6">
              <w:rPr>
                <w:rFonts w:eastAsia="Times New Roman" w:cs="Arial"/>
              </w:rPr>
              <w:t>Verwarming een graad lager instellen</w:t>
            </w:r>
          </w:p>
        </w:tc>
        <w:tc>
          <w:tcPr>
            <w:tcW w:w="8080" w:type="dxa"/>
            <w:shd w:val="clear" w:color="auto" w:fill="auto"/>
            <w:noWrap/>
          </w:tcPr>
          <w:p w14:paraId="4DFED27D" w14:textId="5511D1C4" w:rsidR="00381B57" w:rsidRPr="00D534B6" w:rsidRDefault="00736DA4" w:rsidP="00291009">
            <w:pPr>
              <w:pStyle w:val="Geenafstand"/>
            </w:pPr>
            <w:r w:rsidRPr="00D534B6">
              <w:t xml:space="preserve">Hier worden de mogelijkheden in onderzocht. </w:t>
            </w:r>
          </w:p>
        </w:tc>
      </w:tr>
      <w:tr w:rsidR="00381B57" w:rsidRPr="00D534B6" w14:paraId="1FFBA196" w14:textId="77777777" w:rsidTr="00291009">
        <w:trPr>
          <w:trHeight w:val="300"/>
        </w:trPr>
        <w:tc>
          <w:tcPr>
            <w:tcW w:w="5257" w:type="dxa"/>
            <w:shd w:val="clear" w:color="auto" w:fill="auto"/>
            <w:noWrap/>
            <w:hideMark/>
          </w:tcPr>
          <w:p w14:paraId="325465B7" w14:textId="6BE8FE95" w:rsidR="00381B57" w:rsidRPr="00D534B6" w:rsidRDefault="00381B57" w:rsidP="00291009">
            <w:pPr>
              <w:pStyle w:val="Geenafstand"/>
            </w:pPr>
            <w:r w:rsidRPr="00D534B6">
              <w:rPr>
                <w:rFonts w:eastAsia="Times New Roman" w:cs="Arial"/>
              </w:rPr>
              <w:t>Aanschaf zuinige auto's/busjes bij vervanging</w:t>
            </w:r>
          </w:p>
        </w:tc>
        <w:tc>
          <w:tcPr>
            <w:tcW w:w="8080" w:type="dxa"/>
            <w:shd w:val="clear" w:color="auto" w:fill="auto"/>
            <w:noWrap/>
          </w:tcPr>
          <w:p w14:paraId="6ACEF0E0" w14:textId="422D8D92" w:rsidR="00736DA4" w:rsidRPr="00D534B6" w:rsidRDefault="00736DA4" w:rsidP="00291009">
            <w:pPr>
              <w:pStyle w:val="Geenafstand"/>
            </w:pPr>
            <w:r w:rsidRPr="00D534B6">
              <w:t xml:space="preserve">Er is al een auto vervangen </w:t>
            </w:r>
            <w:r w:rsidR="001D6B97">
              <w:t xml:space="preserve">eind 2015 </w:t>
            </w:r>
            <w:r w:rsidRPr="00D534B6">
              <w:t>door een zuiniger exemplaar.</w:t>
            </w:r>
          </w:p>
        </w:tc>
      </w:tr>
      <w:tr w:rsidR="00381B57" w:rsidRPr="00D534B6" w14:paraId="2205DCE9" w14:textId="77777777" w:rsidTr="00291009">
        <w:trPr>
          <w:trHeight w:val="300"/>
        </w:trPr>
        <w:tc>
          <w:tcPr>
            <w:tcW w:w="5257" w:type="dxa"/>
            <w:shd w:val="clear" w:color="auto" w:fill="auto"/>
            <w:noWrap/>
            <w:hideMark/>
          </w:tcPr>
          <w:p w14:paraId="1372B3AA" w14:textId="1F6A4291" w:rsidR="00381B57" w:rsidRPr="00D534B6" w:rsidRDefault="00381B57" w:rsidP="00291009">
            <w:pPr>
              <w:pStyle w:val="Geenafstand"/>
            </w:pPr>
            <w:r w:rsidRPr="00D534B6">
              <w:rPr>
                <w:rFonts w:eastAsia="Times New Roman" w:cs="Arial"/>
              </w:rPr>
              <w:t>Medewerkers instrueren op ‘Het Nieuwe Rijden’</w:t>
            </w:r>
          </w:p>
        </w:tc>
        <w:tc>
          <w:tcPr>
            <w:tcW w:w="8080" w:type="dxa"/>
            <w:shd w:val="clear" w:color="auto" w:fill="auto"/>
            <w:noWrap/>
          </w:tcPr>
          <w:p w14:paraId="32632EC4" w14:textId="3CF48705" w:rsidR="00381B57" w:rsidRPr="00D534B6" w:rsidRDefault="00736DA4" w:rsidP="00291009">
            <w:pPr>
              <w:pStyle w:val="Geenafstand"/>
            </w:pPr>
            <w:r w:rsidRPr="00D534B6">
              <w:t>Dit zal continu gedaan moeten worden</w:t>
            </w:r>
          </w:p>
        </w:tc>
      </w:tr>
      <w:tr w:rsidR="00381B57" w:rsidRPr="00D534B6" w14:paraId="0EF8ADC0" w14:textId="77777777" w:rsidTr="00291009">
        <w:trPr>
          <w:trHeight w:val="300"/>
        </w:trPr>
        <w:tc>
          <w:tcPr>
            <w:tcW w:w="5257" w:type="dxa"/>
            <w:shd w:val="clear" w:color="auto" w:fill="auto"/>
            <w:noWrap/>
            <w:hideMark/>
          </w:tcPr>
          <w:p w14:paraId="55F8A9F7" w14:textId="3B4F51C6" w:rsidR="00381B57" w:rsidRPr="00D534B6" w:rsidRDefault="00381B57" w:rsidP="00291009">
            <w:pPr>
              <w:pStyle w:val="Geenafstand"/>
            </w:pPr>
            <w:r w:rsidRPr="00D534B6">
              <w:rPr>
                <w:rFonts w:eastAsia="Times New Roman" w:cs="Arial"/>
              </w:rPr>
              <w:t>Carpoolen/treinreizen stimuleren</w:t>
            </w:r>
          </w:p>
        </w:tc>
        <w:tc>
          <w:tcPr>
            <w:tcW w:w="8080" w:type="dxa"/>
            <w:shd w:val="clear" w:color="auto" w:fill="auto"/>
            <w:noWrap/>
          </w:tcPr>
          <w:p w14:paraId="3F9D41F8" w14:textId="52FC8739" w:rsidR="00381B57" w:rsidRPr="00D534B6" w:rsidRDefault="00736DA4" w:rsidP="00291009">
            <w:pPr>
              <w:pStyle w:val="Geenafstand"/>
            </w:pPr>
            <w:r w:rsidRPr="00D534B6">
              <w:t>Dit zal continu gedaan moeten worden</w:t>
            </w:r>
          </w:p>
        </w:tc>
      </w:tr>
      <w:tr w:rsidR="00381B57" w:rsidRPr="00D534B6" w14:paraId="72ADF547" w14:textId="77777777" w:rsidTr="00291009">
        <w:trPr>
          <w:trHeight w:val="300"/>
        </w:trPr>
        <w:tc>
          <w:tcPr>
            <w:tcW w:w="5257" w:type="dxa"/>
            <w:shd w:val="clear" w:color="auto" w:fill="C5E0B3" w:themeFill="accent6" w:themeFillTint="66"/>
            <w:noWrap/>
          </w:tcPr>
          <w:p w14:paraId="0C8477A6" w14:textId="558B8279" w:rsidR="00381B57" w:rsidRPr="00D534B6" w:rsidRDefault="00381B57" w:rsidP="00291009">
            <w:pPr>
              <w:pStyle w:val="Geenafstand"/>
              <w:rPr>
                <w:b/>
              </w:rPr>
            </w:pPr>
            <w:r w:rsidRPr="00D534B6">
              <w:rPr>
                <w:b/>
              </w:rPr>
              <w:t>Scope 2</w:t>
            </w:r>
          </w:p>
        </w:tc>
        <w:tc>
          <w:tcPr>
            <w:tcW w:w="8080" w:type="dxa"/>
            <w:shd w:val="clear" w:color="auto" w:fill="C5E0B3" w:themeFill="accent6" w:themeFillTint="66"/>
            <w:noWrap/>
          </w:tcPr>
          <w:p w14:paraId="50EEC2A4" w14:textId="77777777" w:rsidR="00381B57" w:rsidRPr="00D534B6" w:rsidRDefault="00381B57" w:rsidP="00291009">
            <w:pPr>
              <w:pStyle w:val="Geenafstand"/>
            </w:pPr>
          </w:p>
        </w:tc>
      </w:tr>
      <w:tr w:rsidR="00381B57" w:rsidRPr="00D534B6" w14:paraId="13B82E13" w14:textId="77777777" w:rsidTr="00291009">
        <w:trPr>
          <w:trHeight w:val="300"/>
        </w:trPr>
        <w:tc>
          <w:tcPr>
            <w:tcW w:w="5257" w:type="dxa"/>
            <w:shd w:val="clear" w:color="auto" w:fill="auto"/>
            <w:noWrap/>
            <w:hideMark/>
          </w:tcPr>
          <w:p w14:paraId="16A78D9F" w14:textId="39A13D35" w:rsidR="00381B57" w:rsidRPr="00D534B6" w:rsidRDefault="00381B57" w:rsidP="00291009">
            <w:pPr>
              <w:pStyle w:val="Geenafstand"/>
            </w:pPr>
            <w:r w:rsidRPr="00D534B6">
              <w:rPr>
                <w:rFonts w:eastAsia="Times New Roman" w:cs="Arial"/>
              </w:rPr>
              <w:t>Energiezuiniger verlichting (LED)</w:t>
            </w:r>
          </w:p>
        </w:tc>
        <w:tc>
          <w:tcPr>
            <w:tcW w:w="8080" w:type="dxa"/>
            <w:shd w:val="clear" w:color="auto" w:fill="auto"/>
            <w:noWrap/>
          </w:tcPr>
          <w:p w14:paraId="34F0C4BC" w14:textId="6964CAC2" w:rsidR="00381B57" w:rsidRPr="00D534B6" w:rsidRDefault="001D6B97" w:rsidP="001D6B97">
            <w:pPr>
              <w:pStyle w:val="Geenafstand"/>
            </w:pPr>
            <w:r>
              <w:t xml:space="preserve">DE hele hal </w:t>
            </w:r>
            <w:proofErr w:type="spellStart"/>
            <w:r>
              <w:t>i</w:t>
            </w:r>
            <w:r w:rsidR="00736DA4" w:rsidRPr="00D534B6">
              <w:t>sl</w:t>
            </w:r>
            <w:proofErr w:type="spellEnd"/>
            <w:r w:rsidR="00736DA4" w:rsidRPr="00D534B6">
              <w:t xml:space="preserve"> vervangen door energiezuinigere verlichting.</w:t>
            </w:r>
          </w:p>
        </w:tc>
      </w:tr>
      <w:tr w:rsidR="00381B57" w:rsidRPr="00D534B6" w14:paraId="7EAC2293" w14:textId="77777777" w:rsidTr="00291009">
        <w:trPr>
          <w:trHeight w:val="300"/>
        </w:trPr>
        <w:tc>
          <w:tcPr>
            <w:tcW w:w="5257" w:type="dxa"/>
            <w:shd w:val="clear" w:color="auto" w:fill="auto"/>
            <w:noWrap/>
          </w:tcPr>
          <w:p w14:paraId="14CBC4D0" w14:textId="4A3F6110" w:rsidR="00381B57" w:rsidRPr="00D534B6" w:rsidRDefault="00381B57" w:rsidP="00291009">
            <w:pPr>
              <w:pStyle w:val="Geenafstand"/>
            </w:pPr>
            <w:r w:rsidRPr="00D534B6">
              <w:rPr>
                <w:rFonts w:eastAsia="Times New Roman" w:cs="Arial"/>
              </w:rPr>
              <w:t xml:space="preserve">Onderzoeken of zonnepanelen kunnen worden </w:t>
            </w:r>
            <w:r w:rsidR="00736DA4" w:rsidRPr="00D534B6">
              <w:rPr>
                <w:rFonts w:eastAsia="Times New Roman" w:cs="Arial"/>
              </w:rPr>
              <w:t>geïnstalleerd</w:t>
            </w:r>
          </w:p>
        </w:tc>
        <w:tc>
          <w:tcPr>
            <w:tcW w:w="8080" w:type="dxa"/>
            <w:shd w:val="clear" w:color="auto" w:fill="auto"/>
            <w:noWrap/>
          </w:tcPr>
          <w:p w14:paraId="684A1FA0" w14:textId="7C7B6CFD" w:rsidR="00381B57" w:rsidRPr="00D534B6" w:rsidRDefault="00736DA4" w:rsidP="00291009">
            <w:pPr>
              <w:pStyle w:val="Geenafstand"/>
            </w:pPr>
            <w:r w:rsidRPr="00D534B6">
              <w:t xml:space="preserve">Het onderzoek zal nog worden verricht. We hebben nog geen stappen hierin gezet. </w:t>
            </w:r>
          </w:p>
        </w:tc>
      </w:tr>
      <w:tr w:rsidR="00736DA4" w:rsidRPr="00D534B6" w14:paraId="220C45A4" w14:textId="77777777" w:rsidTr="00291009">
        <w:trPr>
          <w:trHeight w:val="300"/>
        </w:trPr>
        <w:tc>
          <w:tcPr>
            <w:tcW w:w="5257" w:type="dxa"/>
            <w:shd w:val="clear" w:color="auto" w:fill="auto"/>
            <w:noWrap/>
            <w:hideMark/>
          </w:tcPr>
          <w:p w14:paraId="1BCC5736" w14:textId="294FBD4F" w:rsidR="00736DA4" w:rsidRPr="00D534B6" w:rsidRDefault="00736DA4" w:rsidP="00291009">
            <w:pPr>
              <w:pStyle w:val="Geenafstand"/>
            </w:pPr>
            <w:r w:rsidRPr="00D534B6">
              <w:rPr>
                <w:rFonts w:eastAsia="Times New Roman" w:cs="Arial"/>
              </w:rPr>
              <w:t>Bewegingssensoren, tijdschakelaars</w:t>
            </w:r>
          </w:p>
        </w:tc>
        <w:tc>
          <w:tcPr>
            <w:tcW w:w="8080" w:type="dxa"/>
            <w:shd w:val="clear" w:color="auto" w:fill="auto"/>
            <w:noWrap/>
          </w:tcPr>
          <w:p w14:paraId="093A70F6" w14:textId="42DFEEFF" w:rsidR="00736DA4" w:rsidRPr="00D534B6" w:rsidRDefault="00736DA4" w:rsidP="00291009">
            <w:pPr>
              <w:pStyle w:val="Geenafstand"/>
            </w:pPr>
            <w:r w:rsidRPr="00D534B6">
              <w:t>Op een aantal plaatsen zijn er al bewegingssensors geplaatst mogelijk wordt dit uitgebreid</w:t>
            </w:r>
          </w:p>
        </w:tc>
      </w:tr>
      <w:tr w:rsidR="00736DA4" w:rsidRPr="00D534B6" w14:paraId="782F4CCB" w14:textId="77777777" w:rsidTr="00291009">
        <w:trPr>
          <w:trHeight w:val="300"/>
        </w:trPr>
        <w:tc>
          <w:tcPr>
            <w:tcW w:w="5257" w:type="dxa"/>
            <w:shd w:val="clear" w:color="auto" w:fill="auto"/>
            <w:noWrap/>
            <w:hideMark/>
          </w:tcPr>
          <w:p w14:paraId="4BD867DD" w14:textId="6C558C36" w:rsidR="00736DA4" w:rsidRPr="00D534B6" w:rsidRDefault="00736DA4" w:rsidP="00291009">
            <w:pPr>
              <w:pStyle w:val="Geenafstand"/>
            </w:pPr>
            <w:r w:rsidRPr="00D534B6">
              <w:rPr>
                <w:rFonts w:eastAsia="Times New Roman" w:cs="Arial"/>
              </w:rPr>
              <w:t>Gedrag medewerkers (lichten uit, verwarming lager, deuren dicht)</w:t>
            </w:r>
          </w:p>
        </w:tc>
        <w:tc>
          <w:tcPr>
            <w:tcW w:w="8080" w:type="dxa"/>
            <w:shd w:val="clear" w:color="auto" w:fill="auto"/>
            <w:noWrap/>
          </w:tcPr>
          <w:p w14:paraId="48156778" w14:textId="23E072B2" w:rsidR="00736DA4" w:rsidRPr="00D534B6" w:rsidRDefault="00736DA4" w:rsidP="00291009">
            <w:pPr>
              <w:pStyle w:val="Geenafstand"/>
            </w:pPr>
            <w:r w:rsidRPr="00D534B6">
              <w:t xml:space="preserve">Dit moet continu op de agenda gezet worden. </w:t>
            </w:r>
          </w:p>
        </w:tc>
      </w:tr>
      <w:tr w:rsidR="0043608D" w:rsidRPr="00D534B6" w14:paraId="276514EC" w14:textId="77777777" w:rsidTr="00291009">
        <w:trPr>
          <w:trHeight w:val="300"/>
        </w:trPr>
        <w:tc>
          <w:tcPr>
            <w:tcW w:w="5257" w:type="dxa"/>
            <w:shd w:val="clear" w:color="auto" w:fill="auto"/>
            <w:noWrap/>
          </w:tcPr>
          <w:p w14:paraId="38C8D0A9" w14:textId="686DC5F6" w:rsidR="0043608D" w:rsidRPr="00D534B6" w:rsidRDefault="0043608D" w:rsidP="00291009">
            <w:pPr>
              <w:pStyle w:val="Geenafstand"/>
              <w:rPr>
                <w:rFonts w:eastAsia="Times New Roman" w:cs="Arial"/>
              </w:rPr>
            </w:pPr>
            <w:r w:rsidRPr="00D534B6">
              <w:rPr>
                <w:rFonts w:eastAsia="Times New Roman" w:cs="Arial"/>
              </w:rPr>
              <w:t>Overstap naar Groene stroom</w:t>
            </w:r>
            <w:r w:rsidR="00376B3A" w:rsidRPr="00D534B6">
              <w:rPr>
                <w:rFonts w:eastAsia="Times New Roman" w:cs="Arial"/>
              </w:rPr>
              <w:t xml:space="preserve"> (Deels)</w:t>
            </w:r>
          </w:p>
        </w:tc>
        <w:tc>
          <w:tcPr>
            <w:tcW w:w="8080" w:type="dxa"/>
            <w:shd w:val="clear" w:color="auto" w:fill="auto"/>
            <w:noWrap/>
          </w:tcPr>
          <w:p w14:paraId="0AF9ACC1" w14:textId="106EB623" w:rsidR="0043608D" w:rsidRPr="00D534B6" w:rsidRDefault="0043608D" w:rsidP="00291009">
            <w:pPr>
              <w:pStyle w:val="Geenafstand"/>
            </w:pPr>
            <w:r w:rsidRPr="00D534B6">
              <w:t xml:space="preserve">Deze overstap is gemaakt op 1-1-2016. Met </w:t>
            </w:r>
            <w:proofErr w:type="spellStart"/>
            <w:r w:rsidRPr="00D534B6">
              <w:t>CertiQ</w:t>
            </w:r>
            <w:proofErr w:type="spellEnd"/>
            <w:r w:rsidRPr="00D534B6">
              <w:t xml:space="preserve"> certificaat </w:t>
            </w:r>
          </w:p>
        </w:tc>
      </w:tr>
    </w:tbl>
    <w:p w14:paraId="49A1FEA8" w14:textId="77777777" w:rsidR="003B080D" w:rsidRPr="00D534B6" w:rsidRDefault="003B080D" w:rsidP="003B080D">
      <w:pPr>
        <w:pStyle w:val="Geenafstand"/>
      </w:pPr>
    </w:p>
    <w:p w14:paraId="66B3570F" w14:textId="77777777" w:rsidR="003B080D" w:rsidRPr="00D534B6" w:rsidRDefault="003B080D">
      <w:r w:rsidRPr="00D534B6">
        <w:br w:type="page"/>
      </w:r>
    </w:p>
    <w:p w14:paraId="091FC719" w14:textId="77777777" w:rsidR="00065833" w:rsidRPr="00D534B6" w:rsidRDefault="00065833" w:rsidP="00065833">
      <w:pPr>
        <w:pStyle w:val="Kop1"/>
        <w:sectPr w:rsidR="00065833" w:rsidRPr="00D534B6" w:rsidSect="00F347B9">
          <w:pgSz w:w="16838" w:h="11906" w:orient="landscape"/>
          <w:pgMar w:top="1418" w:right="1418" w:bottom="1418" w:left="1418" w:header="709" w:footer="709" w:gutter="0"/>
          <w:cols w:space="708"/>
          <w:titlePg/>
          <w:docGrid w:linePitch="360"/>
        </w:sectPr>
      </w:pPr>
    </w:p>
    <w:p w14:paraId="629808B6" w14:textId="6FAB7E4B" w:rsidR="00D534B6" w:rsidRPr="00D534B6" w:rsidRDefault="00B03C19" w:rsidP="00B03C19">
      <w:pPr>
        <w:pStyle w:val="Kop3"/>
      </w:pPr>
      <w:bookmarkStart w:id="20" w:name="_Toc325884020"/>
      <w:r>
        <w:lastRenderedPageBreak/>
        <w:t xml:space="preserve">Status van reductiemaatregelen in het </w:t>
      </w:r>
      <w:r w:rsidR="00D534B6" w:rsidRPr="00D534B6">
        <w:t>Bestaande pand Aalten.</w:t>
      </w:r>
      <w:bookmarkEnd w:id="20"/>
    </w:p>
    <w:p w14:paraId="7D930841" w14:textId="46EA0ADF" w:rsidR="00D534B6" w:rsidRPr="00D534B6" w:rsidRDefault="00B03C19" w:rsidP="00D534B6">
      <w:r>
        <w:t xml:space="preserve">Voor de aanpassingen in het bestaande pand in Aalten zijn er </w:t>
      </w:r>
    </w:p>
    <w:p w14:paraId="35C19220" w14:textId="2E3695BD" w:rsidR="00D534B6" w:rsidRPr="00D534B6" w:rsidRDefault="00D534B6" w:rsidP="00D534B6">
      <w:pPr>
        <w:pStyle w:val="Lijstalinea"/>
        <w:numPr>
          <w:ilvl w:val="0"/>
          <w:numId w:val="22"/>
        </w:numPr>
      </w:pPr>
      <w:r w:rsidRPr="00D534B6">
        <w:t>TL verlichting TL8 vervangen door LED verlichting in de productiehal besparing 52W tot 66W per buis</w:t>
      </w:r>
      <w:r>
        <w:br/>
      </w:r>
      <w:r w:rsidRPr="00D534B6">
        <w:t xml:space="preserve">Op jaarbasis geeft dit een energiebesparing van 10329 </w:t>
      </w:r>
      <w:proofErr w:type="spellStart"/>
      <w:r w:rsidRPr="00D534B6">
        <w:t>Kwh</w:t>
      </w:r>
      <w:proofErr w:type="spellEnd"/>
      <w:r w:rsidRPr="00D534B6">
        <w:t xml:space="preserve"> wat overeenkomt met 4.7 ton CO</w:t>
      </w:r>
      <w:r w:rsidRPr="00D534B6">
        <w:rPr>
          <w:sz w:val="12"/>
          <w:szCs w:val="12"/>
        </w:rPr>
        <w:t>2</w:t>
      </w:r>
      <w:r>
        <w:rPr>
          <w:sz w:val="12"/>
          <w:szCs w:val="12"/>
        </w:rPr>
        <w:br/>
      </w:r>
      <w:r w:rsidRPr="00D534B6">
        <w:t xml:space="preserve">Realisatie medio 2015    Verantwoordelijk: J. </w:t>
      </w:r>
      <w:proofErr w:type="spellStart"/>
      <w:r w:rsidRPr="00D534B6">
        <w:t>Nannings</w:t>
      </w:r>
      <w:proofErr w:type="spellEnd"/>
      <w:r>
        <w:br/>
      </w:r>
      <w:r w:rsidRPr="00B03C19">
        <w:rPr>
          <w:b/>
        </w:rPr>
        <w:t>Reductie van 4.2 %</w:t>
      </w:r>
    </w:p>
    <w:p w14:paraId="393511C4" w14:textId="77777777" w:rsidR="00B03C19" w:rsidRDefault="00D534B6" w:rsidP="00D534B6">
      <w:pPr>
        <w:pStyle w:val="Lijstalinea"/>
        <w:numPr>
          <w:ilvl w:val="0"/>
          <w:numId w:val="22"/>
        </w:numPr>
      </w:pPr>
      <w:r w:rsidRPr="00D534B6">
        <w:t>Onderzoek naar verdere mogelijkheden om de stookkosten te reduceren.</w:t>
      </w:r>
    </w:p>
    <w:p w14:paraId="01BC44BE" w14:textId="77777777" w:rsidR="00B03C19" w:rsidRDefault="00D534B6" w:rsidP="00B03C19">
      <w:pPr>
        <w:pStyle w:val="Lijstalinea"/>
        <w:numPr>
          <w:ilvl w:val="1"/>
          <w:numId w:val="22"/>
        </w:numPr>
        <w:ind w:left="1134" w:hanging="425"/>
      </w:pPr>
      <w:r w:rsidRPr="00D534B6">
        <w:t>Ruimtes die niet gebruikt worden niet verwarmen.</w:t>
      </w:r>
    </w:p>
    <w:p w14:paraId="4A4543BF" w14:textId="2EA5DC4F" w:rsidR="00D534B6" w:rsidRPr="00D534B6" w:rsidRDefault="00D534B6" w:rsidP="00B03C19">
      <w:pPr>
        <w:pStyle w:val="Lijstalinea"/>
        <w:numPr>
          <w:ilvl w:val="1"/>
          <w:numId w:val="22"/>
        </w:numPr>
        <w:ind w:left="1134" w:hanging="425"/>
      </w:pPr>
      <w:r w:rsidRPr="00D534B6">
        <w:t>Kierafdichting kantoren boven.</w:t>
      </w:r>
    </w:p>
    <w:p w14:paraId="0BF9AC71" w14:textId="694A178A" w:rsidR="00D534B6" w:rsidRPr="00D534B6" w:rsidRDefault="00D534B6" w:rsidP="00D534B6">
      <w:pPr>
        <w:pStyle w:val="Lijstalinea"/>
        <w:numPr>
          <w:ilvl w:val="0"/>
          <w:numId w:val="22"/>
        </w:numPr>
      </w:pPr>
      <w:r w:rsidRPr="00D534B6">
        <w:t>Bij aanschaf nieuwe voertuigen rekening houden met een beter energielabel.</w:t>
      </w:r>
      <w:r>
        <w:br/>
      </w:r>
      <w:r w:rsidRPr="00D534B6">
        <w:t>Wij denken daarbij aan de aanschaf van een Hybride auto met een energielabel A als vervanger van de diesel aangedreven auto.</w:t>
      </w:r>
      <w:r>
        <w:br/>
      </w:r>
      <w:r w:rsidRPr="00D534B6">
        <w:t xml:space="preserve">Realisatie medio 2015    Verantwoordelijk : J </w:t>
      </w:r>
      <w:proofErr w:type="spellStart"/>
      <w:r w:rsidRPr="00D534B6">
        <w:t>Nannings</w:t>
      </w:r>
      <w:proofErr w:type="spellEnd"/>
    </w:p>
    <w:p w14:paraId="655C9AEE" w14:textId="64B408A0" w:rsidR="00D534B6" w:rsidRPr="00D534B6" w:rsidRDefault="00D534B6" w:rsidP="00D534B6">
      <w:pPr>
        <w:pStyle w:val="Lijstalinea"/>
        <w:numPr>
          <w:ilvl w:val="0"/>
          <w:numId w:val="22"/>
        </w:numPr>
      </w:pPr>
      <w:r w:rsidRPr="00D534B6">
        <w:t>Onderzoek naar overstap naar groene stroom</w:t>
      </w:r>
      <w:r>
        <w:br/>
      </w:r>
      <w:r w:rsidRPr="00D534B6">
        <w:t>Realisatie na afloop van de huidige energiecontracten.</w:t>
      </w:r>
    </w:p>
    <w:p w14:paraId="27A19CEF" w14:textId="495820D7" w:rsidR="00D534B6" w:rsidRPr="00D534B6" w:rsidRDefault="00D534B6" w:rsidP="00D534B6">
      <w:pPr>
        <w:pStyle w:val="Lijstalinea"/>
        <w:numPr>
          <w:ilvl w:val="0"/>
          <w:numId w:val="22"/>
        </w:numPr>
      </w:pPr>
      <w:r w:rsidRPr="00D534B6">
        <w:t>Afsluiting bordes/opslagruimte van de productiehal. Deze ruimte wordt dan niet meer verwarmd.</w:t>
      </w:r>
      <w:r>
        <w:br/>
      </w:r>
      <w:r w:rsidR="001D3A62">
        <w:t>Realisatie medio 2017</w:t>
      </w:r>
      <w:r w:rsidRPr="00D534B6">
        <w:t xml:space="preserve">   Verantwoordelijk : J </w:t>
      </w:r>
      <w:proofErr w:type="spellStart"/>
      <w:r w:rsidRPr="00D534B6">
        <w:t>Nannings</w:t>
      </w:r>
      <w:proofErr w:type="spellEnd"/>
      <w:r>
        <w:br/>
      </w:r>
      <w:r w:rsidRPr="00D534B6">
        <w:t>Besparing 10% besparing op de stookkosten van de hal</w:t>
      </w:r>
      <w:r>
        <w:br/>
      </w:r>
      <w:r w:rsidRPr="00D534B6">
        <w:t>Geschatte reductie 2000m</w:t>
      </w:r>
      <w:r w:rsidRPr="00D534B6">
        <w:rPr>
          <w:vertAlign w:val="superscript"/>
        </w:rPr>
        <w:t>2</w:t>
      </w:r>
      <w:r w:rsidRPr="00D534B6">
        <w:t xml:space="preserve"> gas is 3.65 ton CO</w:t>
      </w:r>
      <w:r w:rsidRPr="00D534B6">
        <w:rPr>
          <w:sz w:val="12"/>
          <w:szCs w:val="12"/>
        </w:rPr>
        <w:t>2</w:t>
      </w:r>
      <w:r>
        <w:rPr>
          <w:sz w:val="12"/>
          <w:szCs w:val="12"/>
        </w:rPr>
        <w:br/>
      </w:r>
      <w:r w:rsidRPr="00B03C19">
        <w:rPr>
          <w:b/>
        </w:rPr>
        <w:t>Reductie van 3.3</w:t>
      </w:r>
      <w:r w:rsidRPr="00B03C19">
        <w:rPr>
          <w:b/>
          <w:color w:val="FF0000"/>
        </w:rPr>
        <w:t xml:space="preserve"> </w:t>
      </w:r>
      <w:r w:rsidRPr="00B03C19">
        <w:rPr>
          <w:b/>
        </w:rPr>
        <w:t>%</w:t>
      </w:r>
    </w:p>
    <w:p w14:paraId="114714A1" w14:textId="47872FEB" w:rsidR="00D534B6" w:rsidRPr="00D534B6" w:rsidRDefault="00D534B6" w:rsidP="00B03C19">
      <w:pPr>
        <w:pStyle w:val="Lijstalinea"/>
        <w:numPr>
          <w:ilvl w:val="0"/>
          <w:numId w:val="22"/>
        </w:numPr>
      </w:pPr>
      <w:r w:rsidRPr="00D534B6">
        <w:t>Vervangen gevelarmaturen door Led gevelarmaturen.</w:t>
      </w:r>
      <w:r w:rsidR="00B03C19">
        <w:br/>
      </w:r>
      <w:r w:rsidRPr="00D534B6">
        <w:t>Realisatie medio 2015</w:t>
      </w:r>
      <w:r w:rsidR="00B03C19">
        <w:t xml:space="preserve">    </w:t>
      </w:r>
      <w:r w:rsidRPr="00D534B6">
        <w:t xml:space="preserve"> Verantwoordelijk : J </w:t>
      </w:r>
      <w:proofErr w:type="spellStart"/>
      <w:r w:rsidRPr="00D534B6">
        <w:t>Nannings</w:t>
      </w:r>
      <w:proofErr w:type="spellEnd"/>
    </w:p>
    <w:p w14:paraId="2325CC19" w14:textId="6EEF1D95" w:rsidR="002945D9" w:rsidRPr="00D534B6" w:rsidRDefault="00D534B6" w:rsidP="00950BCF">
      <w:pPr>
        <w:pStyle w:val="Kop1"/>
        <w:numPr>
          <w:ilvl w:val="0"/>
          <w:numId w:val="0"/>
        </w:numPr>
      </w:pPr>
      <w:r w:rsidRPr="00D534B6">
        <w:br w:type="column"/>
      </w:r>
      <w:bookmarkStart w:id="21" w:name="_Toc325884021"/>
      <w:r w:rsidR="00144BFD" w:rsidRPr="00D534B6">
        <w:lastRenderedPageBreak/>
        <w:t>Bijlage A</w:t>
      </w:r>
      <w:r w:rsidR="002945D9" w:rsidRPr="00D534B6">
        <w:t xml:space="preserve"> | Inventarisatie reductiemogelijkheden</w:t>
      </w:r>
      <w:bookmarkEnd w:id="21"/>
    </w:p>
    <w:p w14:paraId="7C138F87" w14:textId="77777777" w:rsidR="00144BFD" w:rsidRPr="00D534B6" w:rsidRDefault="00144BFD" w:rsidP="00144BFD"/>
    <w:p w14:paraId="157633F1" w14:textId="77777777" w:rsidR="002945D9" w:rsidRPr="00D534B6" w:rsidRDefault="002945D9" w:rsidP="009D52DD">
      <w:pPr>
        <w:pStyle w:val="Geenafstand"/>
        <w:jc w:val="both"/>
      </w:pPr>
    </w:p>
    <w:p w14:paraId="72B36ECD" w14:textId="0BACFA3C" w:rsidR="00065833" w:rsidRPr="00D534B6" w:rsidRDefault="00065833" w:rsidP="009D52DD">
      <w:pPr>
        <w:pStyle w:val="Geenafstand"/>
        <w:jc w:val="both"/>
      </w:pPr>
      <w:r w:rsidRPr="00D534B6">
        <w:t>Dit verslag is een opsomming van allerlei mogelijke CO</w:t>
      </w:r>
      <w:r w:rsidRPr="00D534B6">
        <w:rPr>
          <w:vertAlign w:val="subscript"/>
        </w:rPr>
        <w:t>2</w:t>
      </w:r>
      <w:r w:rsidRPr="00D534B6">
        <w:t xml:space="preserve">-reductiemaatregelen, benoemd per emissiestroom. Dit document dient als inspiratie voor het bepalen van de reductiemaatregelen die zullen worden toegepast binnen </w:t>
      </w:r>
      <w:r w:rsidR="00D55B57" w:rsidRPr="00D534B6">
        <w:t>ETI BV</w:t>
      </w:r>
      <w:r w:rsidRPr="00D534B6">
        <w:t>. Per maatregel is een globale indicatie gegeven van het reductiepotentieel.</w:t>
      </w:r>
      <w:r w:rsidR="00DC7B4C" w:rsidRPr="00D534B6">
        <w:t xml:space="preserve"> Tevens is er op de website van de SKAO de maatregelenlijst ingevuld, deze zal ook ter inspiratie gelden voor de reductiemaatregelen.</w:t>
      </w:r>
    </w:p>
    <w:p w14:paraId="68AEAEE6" w14:textId="77777777" w:rsidR="009D52DD" w:rsidRPr="00D534B6" w:rsidRDefault="009D52DD" w:rsidP="009D52DD">
      <w:pPr>
        <w:pStyle w:val="Geenafstand"/>
        <w:jc w:val="both"/>
      </w:pPr>
    </w:p>
    <w:p w14:paraId="10789449" w14:textId="77777777" w:rsidR="009D52DD" w:rsidRPr="00D534B6" w:rsidRDefault="00144BFD" w:rsidP="00950BCF">
      <w:pPr>
        <w:pStyle w:val="Kop2"/>
        <w:numPr>
          <w:ilvl w:val="0"/>
          <w:numId w:val="0"/>
        </w:numPr>
      </w:pPr>
      <w:bookmarkStart w:id="22" w:name="_Toc325884022"/>
      <w:r w:rsidRPr="00D534B6">
        <w:t>A</w:t>
      </w:r>
      <w:r w:rsidR="009D52DD" w:rsidRPr="00D534B6">
        <w:t>.1</w:t>
      </w:r>
      <w:r w:rsidR="009D52DD" w:rsidRPr="00D534B6">
        <w:tab/>
        <w:t>Reduceren brandstofverbruik</w:t>
      </w:r>
      <w:bookmarkEnd w:id="22"/>
    </w:p>
    <w:p w14:paraId="7CDD691E" w14:textId="77777777" w:rsidR="009D52DD" w:rsidRPr="00D534B6" w:rsidRDefault="009D52DD" w:rsidP="009D52DD">
      <w:pPr>
        <w:pStyle w:val="Geenafstand"/>
      </w:pPr>
    </w:p>
    <w:p w14:paraId="5516915E" w14:textId="0E679434" w:rsidR="009D52DD" w:rsidRPr="00D534B6" w:rsidRDefault="009D52DD" w:rsidP="00EA5C26">
      <w:pPr>
        <w:pStyle w:val="Geenafstand"/>
        <w:jc w:val="both"/>
      </w:pPr>
      <w:r w:rsidRPr="00D534B6">
        <w:t>Het brandstofverbruik van diesel heeft een aandeel van x% in de totale CO</w:t>
      </w:r>
      <w:r w:rsidRPr="00D534B6">
        <w:rPr>
          <w:vertAlign w:val="subscript"/>
        </w:rPr>
        <w:t>2</w:t>
      </w:r>
      <w:r w:rsidRPr="00D534B6">
        <w:t xml:space="preserve"> footprint van </w:t>
      </w:r>
      <w:r w:rsidR="00D55B57" w:rsidRPr="00D534B6">
        <w:t>ETI BV</w:t>
      </w:r>
      <w:r w:rsidRPr="00D534B6">
        <w:t>. Dit wordt voornamelijk veroorzaakt door het verbruik van de vrachtwagens. Daarnaast wordt er nog gereden met bestelbusjes en een bedrijfsauto en wordt er brandstof verbruikt voor materieel; hierbij wordt ook een klein aandeel van x% benzine verbruikt.</w:t>
      </w:r>
    </w:p>
    <w:p w14:paraId="5DD3AB86" w14:textId="77777777" w:rsidR="009D52DD" w:rsidRPr="00D534B6" w:rsidRDefault="009D52DD" w:rsidP="00EA5C26">
      <w:pPr>
        <w:pStyle w:val="Geenafstand"/>
        <w:jc w:val="both"/>
      </w:pPr>
    </w:p>
    <w:p w14:paraId="1C680E7F" w14:textId="77777777" w:rsidR="009D52DD" w:rsidRPr="00D534B6" w:rsidRDefault="009D52DD" w:rsidP="00EA5C26">
      <w:pPr>
        <w:pStyle w:val="Geenafstand"/>
        <w:jc w:val="both"/>
      </w:pPr>
      <w:r w:rsidRPr="00D534B6">
        <w:t>Het verminderen van brandstofverbruik kan op 2 manieren: het verminderen van het aantal te rijden kilometers en het efficiënter rijden waardoor minder brandstof verbruikt wordt. Hieruit volgen een aantal mogelijk te nemen maatregelen.</w:t>
      </w:r>
    </w:p>
    <w:p w14:paraId="5F00D74E" w14:textId="77777777" w:rsidR="009D52DD" w:rsidRPr="00D534B6" w:rsidRDefault="009D52DD" w:rsidP="009D52DD">
      <w:pPr>
        <w:pStyle w:val="Geenafstand"/>
      </w:pPr>
    </w:p>
    <w:p w14:paraId="3E50BBE1" w14:textId="77777777" w:rsidR="009D52DD" w:rsidRPr="00D534B6" w:rsidRDefault="00144BFD" w:rsidP="00950BCF">
      <w:pPr>
        <w:pStyle w:val="Kop3"/>
        <w:numPr>
          <w:ilvl w:val="0"/>
          <w:numId w:val="0"/>
        </w:numPr>
      </w:pPr>
      <w:bookmarkStart w:id="23" w:name="_Toc439858085"/>
      <w:bookmarkStart w:id="24" w:name="_Toc325884023"/>
      <w:r w:rsidRPr="00D534B6">
        <w:t>A</w:t>
      </w:r>
      <w:r w:rsidR="009D52DD" w:rsidRPr="00D534B6">
        <w:t>.1.1</w:t>
      </w:r>
      <w:r w:rsidR="009D52DD" w:rsidRPr="00D534B6">
        <w:tab/>
        <w:t>Algemeen</w:t>
      </w:r>
      <w:bookmarkEnd w:id="23"/>
      <w:bookmarkEnd w:id="24"/>
    </w:p>
    <w:p w14:paraId="3A4479D6" w14:textId="77777777" w:rsidR="009D52DD" w:rsidRPr="00D534B6" w:rsidRDefault="00EA5C26" w:rsidP="009D52DD">
      <w:pPr>
        <w:pStyle w:val="Geenafstand"/>
      </w:pPr>
      <w:r w:rsidRPr="00D534B6">
        <w:tab/>
      </w:r>
    </w:p>
    <w:p w14:paraId="7002CB13" w14:textId="77777777" w:rsidR="00EA5C26" w:rsidRPr="00D534B6" w:rsidRDefault="00EA5C26" w:rsidP="00773738">
      <w:pPr>
        <w:pStyle w:val="Geenafstand"/>
        <w:numPr>
          <w:ilvl w:val="0"/>
          <w:numId w:val="12"/>
        </w:numPr>
        <w:jc w:val="both"/>
      </w:pPr>
      <w:r w:rsidRPr="00D534B6">
        <w:t>Zorgen voor een goed registratiesysteem van eventuele eigen tank voor brandstof voor materieel en/of aggregaten, zodat het verbruik eenvoudig per machine uit de administratie gehaald kan worden.</w:t>
      </w:r>
    </w:p>
    <w:p w14:paraId="36358AEB" w14:textId="77777777" w:rsidR="00EA5C26" w:rsidRPr="00D534B6" w:rsidRDefault="00EA5C26" w:rsidP="009D52DD">
      <w:pPr>
        <w:pStyle w:val="Geenafstand"/>
      </w:pPr>
    </w:p>
    <w:p w14:paraId="3F1F2C51" w14:textId="77777777" w:rsidR="00EA5C26" w:rsidRPr="00D534B6" w:rsidRDefault="00144BFD" w:rsidP="00950BCF">
      <w:pPr>
        <w:pStyle w:val="Kop3"/>
        <w:numPr>
          <w:ilvl w:val="0"/>
          <w:numId w:val="0"/>
        </w:numPr>
      </w:pPr>
      <w:bookmarkStart w:id="25" w:name="_Toc439858086"/>
      <w:bookmarkStart w:id="26" w:name="_Toc325884024"/>
      <w:r w:rsidRPr="00D534B6">
        <w:t>A</w:t>
      </w:r>
      <w:r w:rsidR="00EA5C26" w:rsidRPr="00D534B6">
        <w:t>.1.2</w:t>
      </w:r>
      <w:r w:rsidR="00EA5C26" w:rsidRPr="00D534B6">
        <w:tab/>
        <w:t>Efficiënter rijgedrag</w:t>
      </w:r>
      <w:bookmarkEnd w:id="25"/>
      <w:bookmarkEnd w:id="26"/>
    </w:p>
    <w:p w14:paraId="29F3FC30" w14:textId="77777777" w:rsidR="00EA5C26" w:rsidRPr="00D534B6" w:rsidRDefault="00EA5C26" w:rsidP="00EA5C26">
      <w:pPr>
        <w:pStyle w:val="Geenafstand"/>
      </w:pPr>
      <w:r w:rsidRPr="00D534B6">
        <w:tab/>
      </w:r>
    </w:p>
    <w:p w14:paraId="101E9256" w14:textId="77777777" w:rsidR="00EA5C26" w:rsidRPr="00D534B6" w:rsidRDefault="00EA5C26" w:rsidP="00773738">
      <w:pPr>
        <w:pStyle w:val="Geenafstand"/>
        <w:numPr>
          <w:ilvl w:val="0"/>
          <w:numId w:val="13"/>
        </w:numPr>
        <w:jc w:val="both"/>
      </w:pPr>
      <w:r w:rsidRPr="00D534B6">
        <w:t>Cursus Het Nieuwe Rijden/Het Nieuwe Draaien geven aan medewerkers. Door instructies te geven over welke aspecten van het rijgedrag het brandstofverbruik van de auto beïnvloeden, leren autobestuurders zuiniger te rijden.</w:t>
      </w:r>
    </w:p>
    <w:p w14:paraId="7FE098FF" w14:textId="77777777" w:rsidR="00EA5C26" w:rsidRPr="00D534B6" w:rsidRDefault="00EA5C26" w:rsidP="00773738">
      <w:pPr>
        <w:pStyle w:val="Geenafstand"/>
        <w:ind w:left="708"/>
        <w:jc w:val="both"/>
        <w:rPr>
          <w:i/>
        </w:rPr>
      </w:pPr>
      <w:r w:rsidRPr="00D534B6">
        <w:rPr>
          <w:i/>
        </w:rPr>
        <w:t>De verwachte CO</w:t>
      </w:r>
      <w:r w:rsidRPr="00D534B6">
        <w:rPr>
          <w:i/>
          <w:vertAlign w:val="subscript"/>
        </w:rPr>
        <w:t>2</w:t>
      </w:r>
      <w:r w:rsidRPr="00D534B6">
        <w:rPr>
          <w:i/>
        </w:rPr>
        <w:t>-reductie op brandstofverbruik: initieel 5-10%. Bij het juist toepassen van de cursus kan een besparing van 10% behaald worden.</w:t>
      </w:r>
    </w:p>
    <w:p w14:paraId="665A71D6" w14:textId="77777777" w:rsidR="00EA5C26" w:rsidRPr="00D534B6" w:rsidRDefault="00EA5C26" w:rsidP="00EA5C26">
      <w:pPr>
        <w:pStyle w:val="Geenafstand"/>
        <w:jc w:val="both"/>
      </w:pPr>
    </w:p>
    <w:p w14:paraId="36CDFAAE" w14:textId="77777777" w:rsidR="00EA5C26" w:rsidRPr="00D534B6" w:rsidRDefault="00EA5C26" w:rsidP="00773738">
      <w:pPr>
        <w:pStyle w:val="Geenafstand"/>
        <w:numPr>
          <w:ilvl w:val="0"/>
          <w:numId w:val="14"/>
        </w:numPr>
        <w:jc w:val="both"/>
      </w:pPr>
      <w:r w:rsidRPr="00D534B6">
        <w:t>Bewustwording van bestuurders over hun rijgedrag vergroten door:</w:t>
      </w:r>
    </w:p>
    <w:p w14:paraId="1716BA2F" w14:textId="77777777" w:rsidR="00EA5C26" w:rsidRPr="00D534B6" w:rsidRDefault="00EA5C26" w:rsidP="00EA5C26">
      <w:pPr>
        <w:pStyle w:val="Geenafstand"/>
        <w:numPr>
          <w:ilvl w:val="1"/>
          <w:numId w:val="9"/>
        </w:numPr>
        <w:jc w:val="both"/>
      </w:pPr>
      <w:r w:rsidRPr="00D534B6">
        <w:t>Regelmatig terugkerende aandacht aan Het Nieuwe Rijden</w:t>
      </w:r>
      <w:r w:rsidR="00773738" w:rsidRPr="00D534B6">
        <w:t xml:space="preserve"> via </w:t>
      </w:r>
      <w:proofErr w:type="spellStart"/>
      <w:r w:rsidR="00773738" w:rsidRPr="00D534B6">
        <w:t>toolbox</w:t>
      </w:r>
      <w:proofErr w:type="spellEnd"/>
      <w:r w:rsidR="00773738" w:rsidRPr="00D534B6">
        <w:t>, werkoverleg, etc.</w:t>
      </w:r>
    </w:p>
    <w:p w14:paraId="5DF14FCD" w14:textId="77777777" w:rsidR="00773738" w:rsidRPr="00D534B6" w:rsidRDefault="00773738" w:rsidP="00EA5C26">
      <w:pPr>
        <w:pStyle w:val="Geenafstand"/>
        <w:numPr>
          <w:ilvl w:val="1"/>
          <w:numId w:val="9"/>
        </w:numPr>
        <w:jc w:val="both"/>
      </w:pPr>
      <w:r w:rsidRPr="00D534B6">
        <w:t>Wedstrijd voor chauffeurs: Green Driver Challenge</w:t>
      </w:r>
    </w:p>
    <w:p w14:paraId="0D8F4431" w14:textId="77777777" w:rsidR="00773738" w:rsidRPr="00D534B6" w:rsidRDefault="00773738" w:rsidP="00EA5C26">
      <w:pPr>
        <w:pStyle w:val="Geenafstand"/>
        <w:numPr>
          <w:ilvl w:val="1"/>
          <w:numId w:val="9"/>
        </w:numPr>
        <w:jc w:val="both"/>
      </w:pPr>
      <w:r w:rsidRPr="00D534B6">
        <w:t xml:space="preserve">‘Fiets naar je werk’ dag, (met ’s middags een </w:t>
      </w:r>
      <w:proofErr w:type="spellStart"/>
      <w:r w:rsidRPr="00D534B6">
        <w:t>bedrijfsbbq</w:t>
      </w:r>
      <w:proofErr w:type="spellEnd"/>
      <w:r w:rsidRPr="00D534B6">
        <w:t xml:space="preserve"> of -borrel)</w:t>
      </w:r>
    </w:p>
    <w:p w14:paraId="4C37C1AC" w14:textId="77777777" w:rsidR="00773738" w:rsidRPr="00D534B6" w:rsidRDefault="00773738" w:rsidP="00773738">
      <w:pPr>
        <w:pStyle w:val="Geenafstand"/>
        <w:numPr>
          <w:ilvl w:val="1"/>
          <w:numId w:val="9"/>
        </w:numPr>
        <w:jc w:val="both"/>
      </w:pPr>
      <w:r w:rsidRPr="00D534B6">
        <w:t>Mentorchauffeur die nieuwe chauffeurs coacht op veilig en zuinig rijden</w:t>
      </w:r>
    </w:p>
    <w:p w14:paraId="120DD454" w14:textId="499E3E94" w:rsidR="00773738" w:rsidRPr="00D534B6" w:rsidRDefault="00773738" w:rsidP="005B7500">
      <w:pPr>
        <w:pStyle w:val="Geenafstand"/>
        <w:ind w:left="709"/>
        <w:jc w:val="both"/>
        <w:rPr>
          <w:i/>
        </w:rPr>
      </w:pPr>
      <w:r w:rsidRPr="00D534B6">
        <w:rPr>
          <w:i/>
        </w:rPr>
        <w:t>De verwachte CO</w:t>
      </w:r>
      <w:r w:rsidRPr="00D534B6">
        <w:rPr>
          <w:i/>
          <w:vertAlign w:val="subscript"/>
        </w:rPr>
        <w:t>2</w:t>
      </w:r>
      <w:r w:rsidRPr="00D534B6">
        <w:rPr>
          <w:i/>
        </w:rPr>
        <w:t xml:space="preserve">-reductie op brandstof: door correct toepassen van Het Nieuwe </w:t>
      </w:r>
      <w:r w:rsidR="005B7500" w:rsidRPr="00D534B6">
        <w:rPr>
          <w:i/>
        </w:rPr>
        <w:t xml:space="preserve">Rijden zal de </w:t>
      </w:r>
      <w:r w:rsidRPr="00D534B6">
        <w:rPr>
          <w:i/>
        </w:rPr>
        <w:t>eerder genoemde reductie van 10% op langere termijn behaald worden.</w:t>
      </w:r>
    </w:p>
    <w:p w14:paraId="3797631F" w14:textId="77777777" w:rsidR="000D157E" w:rsidRPr="00D534B6" w:rsidRDefault="000D157E" w:rsidP="000D157E">
      <w:pPr>
        <w:pStyle w:val="Geenafstand"/>
        <w:jc w:val="both"/>
        <w:rPr>
          <w:i/>
        </w:rPr>
      </w:pPr>
    </w:p>
    <w:p w14:paraId="15D579A6" w14:textId="4F406717" w:rsidR="005B7500" w:rsidRPr="00D534B6" w:rsidRDefault="005B7500" w:rsidP="000D157E">
      <w:pPr>
        <w:pStyle w:val="Geenafstand"/>
        <w:numPr>
          <w:ilvl w:val="0"/>
          <w:numId w:val="16"/>
        </w:numPr>
        <w:jc w:val="both"/>
      </w:pPr>
      <w:r w:rsidRPr="00D534B6">
        <w:t xml:space="preserve">Stimuleren van carpooling door digitaal platform waarop ritten naar andere vestigingen geplaatst kunnen worden, of via een openbare app of website zoals </w:t>
      </w:r>
      <w:proofErr w:type="spellStart"/>
      <w:r w:rsidRPr="00D534B6">
        <w:t>Toogethr</w:t>
      </w:r>
      <w:proofErr w:type="spellEnd"/>
      <w:r w:rsidRPr="00D534B6">
        <w:t xml:space="preserve"> of Slimmercarpoolen.nl</w:t>
      </w:r>
    </w:p>
    <w:p w14:paraId="7F0BFF1E" w14:textId="77777777" w:rsidR="005B7500" w:rsidRPr="00D534B6" w:rsidRDefault="005B7500" w:rsidP="005B7500">
      <w:pPr>
        <w:pStyle w:val="Geenafstand"/>
        <w:ind w:left="360"/>
        <w:jc w:val="both"/>
      </w:pPr>
    </w:p>
    <w:p w14:paraId="3D8BEF99" w14:textId="7C23A8B4" w:rsidR="005B7500" w:rsidRPr="00D534B6" w:rsidRDefault="005B7500" w:rsidP="000D157E">
      <w:pPr>
        <w:pStyle w:val="Geenafstand"/>
        <w:numPr>
          <w:ilvl w:val="0"/>
          <w:numId w:val="16"/>
        </w:numPr>
        <w:jc w:val="both"/>
      </w:pPr>
      <w:r w:rsidRPr="00D534B6">
        <w:t xml:space="preserve">Ter beschikking stellen van zuinige </w:t>
      </w:r>
      <w:proofErr w:type="spellStart"/>
      <w:r w:rsidRPr="00D534B6">
        <w:t>leenwagens</w:t>
      </w:r>
      <w:proofErr w:type="spellEnd"/>
      <w:r w:rsidRPr="00D534B6">
        <w:t xml:space="preserve"> (eventueel van andere medewerkers die op kantoor werken) voor medewerkers die voor enkele uren een auto nodig zijn.</w:t>
      </w:r>
    </w:p>
    <w:p w14:paraId="74BFC773" w14:textId="77777777" w:rsidR="005B7500" w:rsidRPr="00D534B6" w:rsidRDefault="005B7500" w:rsidP="005B7500">
      <w:pPr>
        <w:pStyle w:val="Geenafstand"/>
        <w:ind w:left="360"/>
        <w:jc w:val="both"/>
      </w:pPr>
    </w:p>
    <w:p w14:paraId="45C2767A" w14:textId="77777777" w:rsidR="000D157E" w:rsidRPr="00D534B6" w:rsidRDefault="000D157E" w:rsidP="000D157E">
      <w:pPr>
        <w:pStyle w:val="Geenafstand"/>
        <w:numPr>
          <w:ilvl w:val="0"/>
          <w:numId w:val="16"/>
        </w:numPr>
        <w:jc w:val="both"/>
        <w:rPr>
          <w:i/>
        </w:rPr>
      </w:pPr>
      <w:r w:rsidRPr="00D534B6">
        <w:t xml:space="preserve">Invoeren van een </w:t>
      </w:r>
      <w:r w:rsidRPr="00D534B6">
        <w:rPr>
          <w:u w:val="single"/>
        </w:rPr>
        <w:t>mobiliteitsregeling</w:t>
      </w:r>
      <w:r w:rsidRPr="00D534B6">
        <w:t xml:space="preserve"> met verschillende vervoersvormen. Hiermee wordt duurzaam reisgedrag gestimuleerd, door medewerkers naast het gebruik van een auto ook gebruik te laten maken van andere vervoersmiddelen zoals; de fiets, trein en/of bus. </w:t>
      </w:r>
    </w:p>
    <w:p w14:paraId="5047F478" w14:textId="77777777" w:rsidR="00773738" w:rsidRPr="00D534B6" w:rsidRDefault="00773738" w:rsidP="00773738">
      <w:pPr>
        <w:pStyle w:val="Geenafstand"/>
        <w:jc w:val="both"/>
        <w:rPr>
          <w:i/>
        </w:rPr>
      </w:pPr>
    </w:p>
    <w:p w14:paraId="737A8ABD" w14:textId="77777777" w:rsidR="00773738" w:rsidRPr="00D534B6" w:rsidRDefault="00C509B0" w:rsidP="00D55B57">
      <w:pPr>
        <w:pStyle w:val="Geenafstand"/>
        <w:numPr>
          <w:ilvl w:val="0"/>
          <w:numId w:val="16"/>
        </w:numPr>
        <w:rPr>
          <w:rFonts w:eastAsiaTheme="majorEastAsia" w:cstheme="majorBidi"/>
          <w:sz w:val="24"/>
          <w:szCs w:val="24"/>
        </w:rPr>
      </w:pPr>
      <w:r w:rsidRPr="00D534B6">
        <w:rPr>
          <w:i/>
        </w:rPr>
        <w:t xml:space="preserve">Het Low </w:t>
      </w:r>
      <w:proofErr w:type="spellStart"/>
      <w:r w:rsidRPr="00D534B6">
        <w:rPr>
          <w:i/>
        </w:rPr>
        <w:t>Car</w:t>
      </w:r>
      <w:proofErr w:type="spellEnd"/>
      <w:r w:rsidRPr="00D534B6">
        <w:rPr>
          <w:i/>
        </w:rPr>
        <w:t xml:space="preserve"> </w:t>
      </w:r>
      <w:proofErr w:type="spellStart"/>
      <w:r w:rsidRPr="00D534B6">
        <w:rPr>
          <w:i/>
        </w:rPr>
        <w:t>Diet</w:t>
      </w:r>
      <w:proofErr w:type="spellEnd"/>
      <w:r w:rsidRPr="00D534B6">
        <w:rPr>
          <w:i/>
        </w:rPr>
        <w:t xml:space="preserve"> van Stichting </w:t>
      </w:r>
      <w:proofErr w:type="spellStart"/>
      <w:r w:rsidRPr="00D534B6">
        <w:rPr>
          <w:i/>
        </w:rPr>
        <w:t>Urgenda</w:t>
      </w:r>
      <w:proofErr w:type="spellEnd"/>
      <w:r w:rsidRPr="00D534B6">
        <w:rPr>
          <w:i/>
        </w:rPr>
        <w:br/>
      </w:r>
      <w:r w:rsidRPr="00D534B6">
        <w:t xml:space="preserve">Het Low </w:t>
      </w:r>
      <w:proofErr w:type="spellStart"/>
      <w:r w:rsidRPr="00D534B6">
        <w:t>Car</w:t>
      </w:r>
      <w:proofErr w:type="spellEnd"/>
      <w:r w:rsidRPr="00D534B6">
        <w:t xml:space="preserve"> </w:t>
      </w:r>
      <w:proofErr w:type="spellStart"/>
      <w:r w:rsidRPr="00D534B6">
        <w:t>Diet</w:t>
      </w:r>
      <w:proofErr w:type="spellEnd"/>
      <w:r w:rsidRPr="00D534B6">
        <w:t xml:space="preserve"> is de ideale speeddate met verschillende vormen van vervoer. Elk jaar vindt deze wedstrijd plaats vanaf de Dag van de Duurzaamheid. De deelnemers maken 30 dagen lang gebruik van de mobiliteitskaart waarbij ze van (deel-) fietsen, high speed e-bikes, werk- en vergaderlocaties, openbaar vervoer en elektrische-/deel-auto’s gebruik zullen maken. Bedrijven gaan met elkaar de strijd aan om zoveel mogelijke duurzame kilometers te maken en ervaren dat de dagelijkse reis goedkoper, schoner en gezonder kan.</w:t>
      </w:r>
    </w:p>
    <w:p w14:paraId="3F296B1F" w14:textId="77777777" w:rsidR="00C509B0" w:rsidRPr="00D534B6" w:rsidRDefault="00C509B0" w:rsidP="00C509B0">
      <w:pPr>
        <w:pStyle w:val="Geenafstand"/>
        <w:rPr>
          <w:rFonts w:eastAsiaTheme="majorEastAsia" w:cstheme="majorBidi"/>
          <w:sz w:val="24"/>
          <w:szCs w:val="24"/>
        </w:rPr>
      </w:pPr>
    </w:p>
    <w:p w14:paraId="32FF64D8" w14:textId="77777777" w:rsidR="00773738" w:rsidRPr="00D534B6" w:rsidRDefault="00144BFD" w:rsidP="00950BCF">
      <w:pPr>
        <w:pStyle w:val="Kop3"/>
        <w:numPr>
          <w:ilvl w:val="0"/>
          <w:numId w:val="0"/>
        </w:numPr>
      </w:pPr>
      <w:bookmarkStart w:id="27" w:name="_Toc439858087"/>
      <w:bookmarkStart w:id="28" w:name="_Toc325884025"/>
      <w:r w:rsidRPr="00D534B6">
        <w:t>A</w:t>
      </w:r>
      <w:r w:rsidR="00773738" w:rsidRPr="00D534B6">
        <w:t>.1.3</w:t>
      </w:r>
      <w:r w:rsidR="00773738" w:rsidRPr="00D534B6">
        <w:tab/>
        <w:t>Vergroening brandstoffen</w:t>
      </w:r>
      <w:bookmarkEnd w:id="27"/>
      <w:bookmarkEnd w:id="28"/>
    </w:p>
    <w:p w14:paraId="0ACC917B" w14:textId="77777777" w:rsidR="00773738" w:rsidRPr="00D534B6" w:rsidRDefault="00773738" w:rsidP="00773738">
      <w:pPr>
        <w:pStyle w:val="Geenafstand"/>
      </w:pPr>
    </w:p>
    <w:p w14:paraId="64F5DB72" w14:textId="77777777" w:rsidR="00773738" w:rsidRPr="00D534B6" w:rsidRDefault="00773738" w:rsidP="00773738">
      <w:pPr>
        <w:pStyle w:val="Geenafstand"/>
        <w:numPr>
          <w:ilvl w:val="0"/>
          <w:numId w:val="15"/>
        </w:numPr>
      </w:pPr>
      <w:r w:rsidRPr="00D534B6">
        <w:t>Aanschaffen van zuinige auto’s en materieel</w:t>
      </w:r>
      <w:r w:rsidR="00803FF8" w:rsidRPr="00D534B6">
        <w:t xml:space="preserve"> (A- of B-label, hybride/elektrische auto)</w:t>
      </w:r>
    </w:p>
    <w:p w14:paraId="46F0945B" w14:textId="77777777" w:rsidR="005235E0" w:rsidRPr="00D534B6" w:rsidRDefault="005235E0" w:rsidP="005235E0">
      <w:pPr>
        <w:pStyle w:val="Geenafstand"/>
        <w:ind w:left="720"/>
      </w:pPr>
      <w:r w:rsidRPr="00D534B6">
        <w:rPr>
          <w:i/>
        </w:rPr>
        <w:t>De verwachte CO</w:t>
      </w:r>
      <w:r w:rsidRPr="00D534B6">
        <w:rPr>
          <w:i/>
          <w:vertAlign w:val="subscript"/>
        </w:rPr>
        <w:t>2</w:t>
      </w:r>
      <w:r w:rsidRPr="00D534B6">
        <w:rPr>
          <w:i/>
        </w:rPr>
        <w:t>-reductie op brandstofverbruik: Een zuinige auto met A- of B-label verbruikt zo’n 10% minder dan een gemiddelde auto in dezelfde klasse.</w:t>
      </w:r>
    </w:p>
    <w:p w14:paraId="16784F23" w14:textId="77777777" w:rsidR="00773738" w:rsidRPr="00D534B6" w:rsidRDefault="00773738" w:rsidP="00773738">
      <w:pPr>
        <w:pStyle w:val="Geenafstand"/>
        <w:numPr>
          <w:ilvl w:val="0"/>
          <w:numId w:val="15"/>
        </w:numPr>
      </w:pPr>
      <w:r w:rsidRPr="00D534B6">
        <w:t>Rijden op groengas</w:t>
      </w:r>
    </w:p>
    <w:p w14:paraId="2080B0A8" w14:textId="77777777" w:rsidR="00773738" w:rsidRPr="00D534B6" w:rsidRDefault="00C976C4" w:rsidP="00773738">
      <w:pPr>
        <w:pStyle w:val="Geenafstand"/>
        <w:numPr>
          <w:ilvl w:val="0"/>
          <w:numId w:val="15"/>
        </w:numPr>
      </w:pPr>
      <w:r w:rsidRPr="00D534B6">
        <w:t xml:space="preserve">Start-stop systeem, ECO stand </w:t>
      </w:r>
      <w:r w:rsidR="00773738" w:rsidRPr="00D534B6">
        <w:t>en</w:t>
      </w:r>
      <w:r w:rsidRPr="00D534B6">
        <w:t>/of</w:t>
      </w:r>
      <w:r w:rsidR="00773738" w:rsidRPr="00D534B6">
        <w:t xml:space="preserve"> motormanagementsysteem op kranen en shovels</w:t>
      </w:r>
    </w:p>
    <w:p w14:paraId="0405E6B1" w14:textId="77777777" w:rsidR="00773738" w:rsidRPr="00D534B6" w:rsidRDefault="00773738" w:rsidP="00D55B57">
      <w:pPr>
        <w:pStyle w:val="Geenafstand"/>
        <w:numPr>
          <w:ilvl w:val="0"/>
          <w:numId w:val="15"/>
        </w:numPr>
      </w:pPr>
      <w:r w:rsidRPr="00D534B6">
        <w:t>Lager instellen van hydraulische druk op materieel</w:t>
      </w:r>
      <w:r w:rsidRPr="00D534B6">
        <w:br/>
        <w:t>Frequent onderhoud (i.c.m. Het Nieuwe Rijden: controleren bandenspanning, etc.)</w:t>
      </w:r>
      <w:r w:rsidR="00B16785" w:rsidRPr="00D534B6">
        <w:br/>
      </w:r>
      <w:r w:rsidR="00B16785" w:rsidRPr="00D534B6">
        <w:rPr>
          <w:i/>
        </w:rPr>
        <w:t>De verwachte CO</w:t>
      </w:r>
      <w:r w:rsidR="00B16785" w:rsidRPr="00D534B6">
        <w:rPr>
          <w:i/>
          <w:vertAlign w:val="subscript"/>
        </w:rPr>
        <w:t>2</w:t>
      </w:r>
      <w:r w:rsidR="00B16785" w:rsidRPr="00D534B6">
        <w:rPr>
          <w:i/>
        </w:rPr>
        <w:t>-reductie op brandstofverbruik: banden op spanning houden scheelt al zo’n 3% in brandstofverbruik.</w:t>
      </w:r>
    </w:p>
    <w:p w14:paraId="716FB69E" w14:textId="77777777" w:rsidR="00901AF9" w:rsidRPr="00D534B6" w:rsidRDefault="00901AF9" w:rsidP="00773738">
      <w:pPr>
        <w:pStyle w:val="Geenafstand"/>
        <w:numPr>
          <w:ilvl w:val="0"/>
          <w:numId w:val="15"/>
        </w:numPr>
      </w:pPr>
      <w:r w:rsidRPr="00D534B6">
        <w:t>Brandstof met optimale verbrandingswaarde aanschaffen</w:t>
      </w:r>
      <w:r w:rsidR="00B16785" w:rsidRPr="00D534B6">
        <w:br/>
      </w:r>
      <w:r w:rsidR="00B16785" w:rsidRPr="00D534B6">
        <w:rPr>
          <w:i/>
        </w:rPr>
        <w:t>De verwachte CO</w:t>
      </w:r>
      <w:r w:rsidR="00B16785" w:rsidRPr="00D534B6">
        <w:rPr>
          <w:i/>
          <w:vertAlign w:val="subscript"/>
        </w:rPr>
        <w:t>2</w:t>
      </w:r>
      <w:r w:rsidR="00B16785" w:rsidRPr="00D534B6">
        <w:rPr>
          <w:i/>
        </w:rPr>
        <w:t>-reductie is mogelijk enkele procenten</w:t>
      </w:r>
    </w:p>
    <w:p w14:paraId="65BDAC94" w14:textId="77777777" w:rsidR="00B16785" w:rsidRPr="00D534B6" w:rsidRDefault="00B16785" w:rsidP="00773738">
      <w:pPr>
        <w:pStyle w:val="Geenafstand"/>
        <w:numPr>
          <w:ilvl w:val="0"/>
          <w:numId w:val="15"/>
        </w:numPr>
      </w:pPr>
      <w:r w:rsidRPr="00D534B6">
        <w:t>Bouwkeet/schaftruimte</w:t>
      </w:r>
    </w:p>
    <w:p w14:paraId="38929A3C" w14:textId="77777777" w:rsidR="000D157E" w:rsidRPr="00D534B6" w:rsidRDefault="000D157E" w:rsidP="00773738">
      <w:pPr>
        <w:pStyle w:val="Geenafstand"/>
        <w:numPr>
          <w:ilvl w:val="0"/>
          <w:numId w:val="15"/>
        </w:numPr>
      </w:pPr>
      <w:r w:rsidRPr="00D534B6">
        <w:t>Aanschaffen van elektrische en/of hybride machines en materieel</w:t>
      </w:r>
    </w:p>
    <w:p w14:paraId="6B33BBEC" w14:textId="77777777" w:rsidR="00C976C4" w:rsidRPr="00D534B6" w:rsidRDefault="00C976C4" w:rsidP="00773738">
      <w:pPr>
        <w:pStyle w:val="Geenafstand"/>
        <w:numPr>
          <w:ilvl w:val="0"/>
          <w:numId w:val="15"/>
        </w:numPr>
      </w:pPr>
      <w:r w:rsidRPr="00D534B6">
        <w:t>Aanschaf van nieuwe vrachtwagens en machines met EURO 6 motoren</w:t>
      </w:r>
    </w:p>
    <w:p w14:paraId="3ABD3B8E" w14:textId="77777777" w:rsidR="00C976C4" w:rsidRPr="00D534B6" w:rsidRDefault="00C976C4" w:rsidP="00C976C4">
      <w:pPr>
        <w:pStyle w:val="Geenafstand"/>
        <w:ind w:left="360"/>
      </w:pPr>
    </w:p>
    <w:p w14:paraId="08A282F1" w14:textId="77777777" w:rsidR="009A64ED" w:rsidRPr="00D534B6" w:rsidRDefault="009A64ED">
      <w:r w:rsidRPr="00D534B6">
        <w:br w:type="page"/>
      </w:r>
    </w:p>
    <w:p w14:paraId="5D860E8C" w14:textId="77777777" w:rsidR="000D157E" w:rsidRPr="00D534B6" w:rsidRDefault="000D157E" w:rsidP="00C976C4">
      <w:pPr>
        <w:pStyle w:val="Geenafstand"/>
        <w:ind w:left="720"/>
      </w:pPr>
    </w:p>
    <w:p w14:paraId="7AE8F722" w14:textId="77777777" w:rsidR="009A64ED" w:rsidRPr="00D534B6" w:rsidRDefault="00144BFD" w:rsidP="00950BCF">
      <w:pPr>
        <w:pStyle w:val="Kop2"/>
        <w:numPr>
          <w:ilvl w:val="0"/>
          <w:numId w:val="0"/>
        </w:numPr>
      </w:pPr>
      <w:bookmarkStart w:id="29" w:name="_Toc325884026"/>
      <w:r w:rsidRPr="00D534B6">
        <w:t>A</w:t>
      </w:r>
      <w:r w:rsidR="009A64ED" w:rsidRPr="00D534B6">
        <w:t>.2</w:t>
      </w:r>
      <w:r w:rsidR="009A64ED" w:rsidRPr="00D534B6">
        <w:tab/>
        <w:t>Reduceren Elektra- en gasverbruik</w:t>
      </w:r>
      <w:bookmarkEnd w:id="29"/>
    </w:p>
    <w:p w14:paraId="565DD13B" w14:textId="77777777" w:rsidR="00500B7E" w:rsidRPr="00D534B6" w:rsidRDefault="00500B7E" w:rsidP="00500B7E">
      <w:pPr>
        <w:pStyle w:val="Geenafstand"/>
      </w:pPr>
    </w:p>
    <w:p w14:paraId="6830A444" w14:textId="77777777" w:rsidR="009A64ED" w:rsidRPr="00D534B6" w:rsidRDefault="009A64ED" w:rsidP="009A64ED">
      <w:r w:rsidRPr="00D534B6">
        <w:t>Het aandeel van gasverbruik op de CO2 footprint is X%; het aandeel van het elektraverbruik is X%.  In de onderstaande alinea’s wordt beschreven welke maatregelen er kunnen worden genomen om in kantoren, magazijnen en serverruimten de CO2 uitstoot te verminderen.</w:t>
      </w:r>
    </w:p>
    <w:p w14:paraId="2D1AAAC2" w14:textId="77777777" w:rsidR="009A64ED" w:rsidRPr="00D534B6" w:rsidRDefault="009A64ED" w:rsidP="009A64ED"/>
    <w:p w14:paraId="73159716" w14:textId="77777777" w:rsidR="009A64ED" w:rsidRPr="00D534B6" w:rsidRDefault="00144BFD" w:rsidP="00950BCF">
      <w:pPr>
        <w:pStyle w:val="Kop3"/>
        <w:numPr>
          <w:ilvl w:val="0"/>
          <w:numId w:val="0"/>
        </w:numPr>
      </w:pPr>
      <w:bookmarkStart w:id="30" w:name="_Toc439858089"/>
      <w:bookmarkStart w:id="31" w:name="_Toc325884027"/>
      <w:r w:rsidRPr="00D534B6">
        <w:t>A</w:t>
      </w:r>
      <w:r w:rsidR="009A64ED" w:rsidRPr="00D534B6">
        <w:t>.2.1</w:t>
      </w:r>
      <w:r w:rsidR="009A64ED" w:rsidRPr="00D534B6">
        <w:tab/>
        <w:t>Algemeen</w:t>
      </w:r>
      <w:bookmarkEnd w:id="30"/>
      <w:bookmarkEnd w:id="31"/>
    </w:p>
    <w:p w14:paraId="1E521331" w14:textId="77777777" w:rsidR="009A64ED" w:rsidRPr="00D534B6" w:rsidRDefault="009A64ED" w:rsidP="009A64ED">
      <w:pPr>
        <w:pStyle w:val="Lijstalinea"/>
        <w:numPr>
          <w:ilvl w:val="0"/>
          <w:numId w:val="17"/>
        </w:numPr>
      </w:pPr>
      <w:r w:rsidRPr="00D534B6">
        <w:t>Het plaatsen van slimme tussenmeters waardoor gas- en elektraverbruik nauwkeuriger gemeten kunnen worden. Dit helpt om beter inzicht te krijgen in het energieverbruik en nauwkeuriger meetgegevens waardoor onzekerheden in de emissie inventaris kleiner worden.</w:t>
      </w:r>
    </w:p>
    <w:p w14:paraId="4DB6FD5E" w14:textId="77777777" w:rsidR="009A64ED" w:rsidRPr="00D534B6" w:rsidRDefault="009A64ED" w:rsidP="004944EB">
      <w:r w:rsidRPr="00D534B6">
        <w:rPr>
          <w:i/>
        </w:rPr>
        <w:t>Verwachte reductie op het gas- en elektraverbruik: geen directe reductie door deze maatregel.</w:t>
      </w:r>
      <w:r w:rsidRPr="00D534B6">
        <w:rPr>
          <w:i/>
        </w:rPr>
        <w:br/>
      </w:r>
    </w:p>
    <w:p w14:paraId="0022CC54" w14:textId="77777777" w:rsidR="009A64ED" w:rsidRPr="00D534B6" w:rsidRDefault="00144BFD" w:rsidP="00950BCF">
      <w:pPr>
        <w:pStyle w:val="Kop3"/>
        <w:numPr>
          <w:ilvl w:val="0"/>
          <w:numId w:val="0"/>
        </w:numPr>
      </w:pPr>
      <w:bookmarkStart w:id="32" w:name="_Toc439858090"/>
      <w:bookmarkStart w:id="33" w:name="_Toc325884028"/>
      <w:r w:rsidRPr="00D534B6">
        <w:t>A</w:t>
      </w:r>
      <w:r w:rsidR="009A64ED" w:rsidRPr="00D534B6">
        <w:t>.2.2</w:t>
      </w:r>
      <w:r w:rsidR="009A64ED" w:rsidRPr="00D534B6">
        <w:tab/>
        <w:t>Reduceren gasverbruik</w:t>
      </w:r>
      <w:bookmarkEnd w:id="32"/>
      <w:bookmarkEnd w:id="33"/>
      <w:r w:rsidR="009A64ED" w:rsidRPr="00D534B6">
        <w:br/>
      </w:r>
    </w:p>
    <w:p w14:paraId="52056970" w14:textId="77777777" w:rsidR="009A64ED" w:rsidRPr="00D534B6" w:rsidRDefault="009A64ED" w:rsidP="00D55B57">
      <w:pPr>
        <w:pStyle w:val="Lijstalinea"/>
        <w:numPr>
          <w:ilvl w:val="0"/>
          <w:numId w:val="17"/>
        </w:numPr>
      </w:pPr>
      <w:r w:rsidRPr="00D534B6">
        <w:t>Betere isolatie van de panden door toepassen van dakisolatie, muurisolatie, HR-glas of tochtwering in kozijnen of deuren.</w:t>
      </w:r>
    </w:p>
    <w:p w14:paraId="34AACD00" w14:textId="77777777" w:rsidR="009A64ED" w:rsidRPr="00D534B6" w:rsidRDefault="009A64ED" w:rsidP="009A64ED">
      <w:pPr>
        <w:rPr>
          <w:i/>
        </w:rPr>
      </w:pPr>
      <w:r w:rsidRPr="00D534B6">
        <w:rPr>
          <w:i/>
        </w:rPr>
        <w:t>Verwachte reductie op het gasverbruik: afhankelijk van hoeveel in de pand verbeterd kan worden, gemiddeld kan hierop zo’n 5% gereduceerd worden.</w:t>
      </w:r>
    </w:p>
    <w:p w14:paraId="17873CAA" w14:textId="77777777" w:rsidR="00C423F3" w:rsidRPr="00D534B6" w:rsidRDefault="00C423F3" w:rsidP="00C423F3">
      <w:pPr>
        <w:pStyle w:val="Lijstalinea"/>
        <w:numPr>
          <w:ilvl w:val="0"/>
          <w:numId w:val="17"/>
        </w:numPr>
      </w:pPr>
      <w:r w:rsidRPr="00D534B6">
        <w:t>Onnodig aan laten staan van ruimteverwarming buiten bedrijfsuren, voornamelijk bij bedrijfshallen. Toepassen van een tijdschakelaar. Eventueel temperatuur per ruimte inregelen met ruimtethermostaten.</w:t>
      </w:r>
    </w:p>
    <w:p w14:paraId="3A2EFA0F" w14:textId="77777777" w:rsidR="00C423F3" w:rsidRPr="00D534B6" w:rsidRDefault="00C423F3" w:rsidP="00C423F3">
      <w:pPr>
        <w:pStyle w:val="Lijstalinea"/>
      </w:pPr>
    </w:p>
    <w:p w14:paraId="373BE30C" w14:textId="77777777" w:rsidR="00C423F3" w:rsidRPr="00D534B6" w:rsidRDefault="00C423F3" w:rsidP="00C423F3">
      <w:pPr>
        <w:pStyle w:val="Lijstalinea"/>
        <w:numPr>
          <w:ilvl w:val="0"/>
          <w:numId w:val="17"/>
        </w:numPr>
      </w:pPr>
      <w:r w:rsidRPr="00D534B6">
        <w:t xml:space="preserve">Aanbrengen van </w:t>
      </w:r>
      <w:proofErr w:type="spellStart"/>
      <w:r w:rsidRPr="00D534B6">
        <w:t>sneldeuren</w:t>
      </w:r>
      <w:proofErr w:type="spellEnd"/>
      <w:r w:rsidRPr="00D534B6">
        <w:t xml:space="preserve"> in magazijnen </w:t>
      </w:r>
      <w:proofErr w:type="spellStart"/>
      <w:r w:rsidRPr="00D534B6">
        <w:t>cq</w:t>
      </w:r>
      <w:proofErr w:type="spellEnd"/>
      <w:r w:rsidRPr="00D534B6">
        <w:t xml:space="preserve"> bedrijfshallen om warmteverlies te voorkomen.</w:t>
      </w:r>
      <w:r w:rsidRPr="00D534B6">
        <w:br/>
      </w:r>
    </w:p>
    <w:p w14:paraId="0F8215C9" w14:textId="77777777" w:rsidR="00C423F3" w:rsidRPr="00D534B6" w:rsidRDefault="00C423F3" w:rsidP="00C423F3">
      <w:pPr>
        <w:pStyle w:val="Lijstalinea"/>
        <w:numPr>
          <w:ilvl w:val="0"/>
          <w:numId w:val="17"/>
        </w:numPr>
      </w:pPr>
      <w:r w:rsidRPr="00D534B6">
        <w:t>Isolatie aanbrengen om leidingen en appendages om warmteverlies te voorkomen.</w:t>
      </w:r>
    </w:p>
    <w:p w14:paraId="0C8A6C02" w14:textId="77777777" w:rsidR="00C423F3" w:rsidRPr="00D534B6" w:rsidRDefault="00C423F3" w:rsidP="00C423F3">
      <w:pPr>
        <w:pStyle w:val="Lijstalinea"/>
        <w:rPr>
          <w:i/>
        </w:rPr>
      </w:pPr>
    </w:p>
    <w:p w14:paraId="355E2DBE" w14:textId="77777777" w:rsidR="009A64ED" w:rsidRPr="00D534B6" w:rsidRDefault="009A64ED" w:rsidP="009A64ED">
      <w:pPr>
        <w:pStyle w:val="Lijstalinea"/>
        <w:numPr>
          <w:ilvl w:val="0"/>
          <w:numId w:val="18"/>
        </w:numPr>
      </w:pPr>
      <w:r w:rsidRPr="00D534B6">
        <w:t xml:space="preserve">Hoog Rendement ketels installeren. </w:t>
      </w:r>
    </w:p>
    <w:p w14:paraId="790DA185" w14:textId="77777777" w:rsidR="009A64ED" w:rsidRPr="00D534B6" w:rsidRDefault="009A64ED" w:rsidP="009A64ED">
      <w:pPr>
        <w:rPr>
          <w:i/>
        </w:rPr>
      </w:pPr>
      <w:r w:rsidRPr="00D534B6">
        <w:rPr>
          <w:i/>
        </w:rPr>
        <w:t xml:space="preserve">Verwachte reductie op gasverbruik: bespaart 5% ten opzichte van gewone </w:t>
      </w:r>
      <w:proofErr w:type="spellStart"/>
      <w:r w:rsidRPr="00D534B6">
        <w:rPr>
          <w:i/>
        </w:rPr>
        <w:t>CV-ketel</w:t>
      </w:r>
      <w:proofErr w:type="spellEnd"/>
      <w:r w:rsidRPr="00D534B6">
        <w:rPr>
          <w:i/>
        </w:rPr>
        <w:t>.</w:t>
      </w:r>
    </w:p>
    <w:p w14:paraId="1AFA60CE" w14:textId="77777777" w:rsidR="009A64ED" w:rsidRPr="00D534B6" w:rsidRDefault="009A64ED" w:rsidP="009A64ED">
      <w:pPr>
        <w:pStyle w:val="Lijstalinea"/>
        <w:numPr>
          <w:ilvl w:val="0"/>
          <w:numId w:val="18"/>
        </w:numPr>
      </w:pPr>
      <w:r w:rsidRPr="00D534B6">
        <w:t>Warmte-Koude-Opslag met warmtepomp installeren.</w:t>
      </w:r>
    </w:p>
    <w:p w14:paraId="1260917C" w14:textId="77777777" w:rsidR="009A64ED" w:rsidRPr="00D534B6" w:rsidRDefault="009A64ED" w:rsidP="009A64ED">
      <w:pPr>
        <w:rPr>
          <w:i/>
        </w:rPr>
      </w:pPr>
      <w:r w:rsidRPr="00D534B6">
        <w:rPr>
          <w:i/>
        </w:rPr>
        <w:t xml:space="preserve">Verwachte reductie op gasverbruik: bespaart ca. 40% ten opzichte van een </w:t>
      </w:r>
      <w:proofErr w:type="spellStart"/>
      <w:r w:rsidRPr="00D534B6">
        <w:rPr>
          <w:i/>
        </w:rPr>
        <w:t>HR-ketel</w:t>
      </w:r>
      <w:proofErr w:type="spellEnd"/>
      <w:r w:rsidRPr="00D534B6">
        <w:rPr>
          <w:i/>
        </w:rPr>
        <w:t>.</w:t>
      </w:r>
    </w:p>
    <w:p w14:paraId="1DBA02F0" w14:textId="77777777" w:rsidR="009A64ED" w:rsidRPr="00D534B6" w:rsidRDefault="009A64ED" w:rsidP="009A64ED">
      <w:pPr>
        <w:pStyle w:val="Lijstalinea"/>
        <w:numPr>
          <w:ilvl w:val="0"/>
          <w:numId w:val="18"/>
        </w:numPr>
      </w:pPr>
      <w:r w:rsidRPr="00D534B6">
        <w:t xml:space="preserve">Klimaatinstallatie opnieuw laten inregelen (door expert waarbij o.a. rekening gehouden wordt met hoe kantoorpanden worden gebruikt, hoe facilitaire dienst en servicetechnicus werkt en hoe de individuele gebruiker met zijn werkplek omgaat) </w:t>
      </w:r>
    </w:p>
    <w:p w14:paraId="040F7035" w14:textId="77777777" w:rsidR="009A64ED" w:rsidRPr="00D534B6" w:rsidRDefault="009A64ED" w:rsidP="009A64ED">
      <w:pPr>
        <w:rPr>
          <w:i/>
        </w:rPr>
      </w:pPr>
      <w:r w:rsidRPr="00D534B6">
        <w:rPr>
          <w:i/>
        </w:rPr>
        <w:t>Verwachte reductie op gasverbruik: bespaart 10%.</w:t>
      </w:r>
    </w:p>
    <w:p w14:paraId="5F504B83" w14:textId="77777777" w:rsidR="009A64ED" w:rsidRPr="00D534B6" w:rsidRDefault="009A64ED" w:rsidP="009A64ED">
      <w:pPr>
        <w:pStyle w:val="Lijstalinea"/>
        <w:numPr>
          <w:ilvl w:val="0"/>
          <w:numId w:val="18"/>
        </w:numPr>
      </w:pPr>
      <w:r w:rsidRPr="00D534B6">
        <w:t>Hergebruiken van warmte van bijvoorbeeld servers of compressoren</w:t>
      </w:r>
    </w:p>
    <w:p w14:paraId="266DCB84" w14:textId="77777777" w:rsidR="009A64ED" w:rsidRPr="00D534B6" w:rsidRDefault="00144BFD" w:rsidP="00950BCF">
      <w:pPr>
        <w:pStyle w:val="Kop3"/>
        <w:numPr>
          <w:ilvl w:val="0"/>
          <w:numId w:val="0"/>
        </w:numPr>
      </w:pPr>
      <w:bookmarkStart w:id="34" w:name="_Toc439858091"/>
      <w:bookmarkStart w:id="35" w:name="_Toc325884029"/>
      <w:r w:rsidRPr="00D534B6">
        <w:lastRenderedPageBreak/>
        <w:t>A</w:t>
      </w:r>
      <w:r w:rsidR="009A64ED" w:rsidRPr="00D534B6">
        <w:t>.2.</w:t>
      </w:r>
      <w:r w:rsidRPr="00D534B6">
        <w:t>3</w:t>
      </w:r>
      <w:r w:rsidR="009A64ED" w:rsidRPr="00D534B6">
        <w:tab/>
        <w:t>Reduceren elektraverbruik</w:t>
      </w:r>
      <w:bookmarkEnd w:id="34"/>
      <w:bookmarkEnd w:id="35"/>
      <w:r w:rsidR="009A64ED" w:rsidRPr="00D534B6">
        <w:br/>
      </w:r>
    </w:p>
    <w:p w14:paraId="5D254225" w14:textId="77777777" w:rsidR="009A64ED" w:rsidRPr="00D534B6" w:rsidRDefault="009A64ED" w:rsidP="00D55B57">
      <w:pPr>
        <w:pStyle w:val="Lijstalinea"/>
        <w:numPr>
          <w:ilvl w:val="0"/>
          <w:numId w:val="18"/>
        </w:numPr>
        <w:rPr>
          <w:i/>
        </w:rPr>
      </w:pPr>
      <w:r w:rsidRPr="00D534B6">
        <w:t>Het inkopen van groene stroom met SMK-keurmerk voor alle panden of een gedeelte van de panden.</w:t>
      </w:r>
      <w:r w:rsidR="0085744F" w:rsidRPr="00D534B6">
        <w:t xml:space="preserve"> In het geval een pand met meerdere gebruikers gedeeld wordt, kan overwogen worden om slechts een bepaald percentage aan groene stroom in te kopen, of losse groencertificaten (Garanties van Oorsprong) te kopen.</w:t>
      </w:r>
    </w:p>
    <w:p w14:paraId="7967724F" w14:textId="77777777" w:rsidR="009A64ED" w:rsidRPr="00D534B6" w:rsidRDefault="009A64ED" w:rsidP="009A64ED">
      <w:pPr>
        <w:pStyle w:val="Lijstalinea"/>
        <w:rPr>
          <w:i/>
        </w:rPr>
      </w:pPr>
      <w:r w:rsidRPr="00D534B6">
        <w:rPr>
          <w:i/>
        </w:rPr>
        <w:t>Verwachte reductie: volledige overstap op groene stroom realiseert een reductie van 100% op de CO2 uitstoot door elektraverbruik.</w:t>
      </w:r>
    </w:p>
    <w:p w14:paraId="10993DFC" w14:textId="77777777" w:rsidR="009A64ED" w:rsidRPr="00D534B6" w:rsidRDefault="009A64ED" w:rsidP="009A64ED">
      <w:pPr>
        <w:pStyle w:val="Lijstalinea"/>
        <w:rPr>
          <w:i/>
        </w:rPr>
      </w:pPr>
    </w:p>
    <w:p w14:paraId="61EB94A2" w14:textId="77777777" w:rsidR="009A64ED" w:rsidRPr="00D534B6" w:rsidRDefault="009A64ED" w:rsidP="00D55B57">
      <w:pPr>
        <w:pStyle w:val="Lijstalinea"/>
        <w:numPr>
          <w:ilvl w:val="0"/>
          <w:numId w:val="18"/>
        </w:numPr>
      </w:pPr>
      <w:r w:rsidRPr="00D534B6">
        <w:t xml:space="preserve">Plaatsen van energiezuinige verlichting zoals </w:t>
      </w:r>
      <w:proofErr w:type="spellStart"/>
      <w:r w:rsidRPr="00D534B6">
        <w:t>LED-verlichting</w:t>
      </w:r>
      <w:proofErr w:type="spellEnd"/>
      <w:r w:rsidRPr="00D534B6">
        <w:t xml:space="preserve"> of energiezuiniger </w:t>
      </w:r>
      <w:proofErr w:type="spellStart"/>
      <w:r w:rsidRPr="00D534B6">
        <w:t>TL-verlichting</w:t>
      </w:r>
      <w:proofErr w:type="spellEnd"/>
      <w:r w:rsidRPr="00D534B6">
        <w:t>.</w:t>
      </w:r>
      <w:r w:rsidR="0085744F" w:rsidRPr="00D534B6">
        <w:t xml:space="preserve"> Er is ook </w:t>
      </w:r>
      <w:proofErr w:type="spellStart"/>
      <w:r w:rsidR="0085744F" w:rsidRPr="00D534B6">
        <w:t>LED-verlichting</w:t>
      </w:r>
      <w:proofErr w:type="spellEnd"/>
      <w:r w:rsidR="0085744F" w:rsidRPr="00D534B6">
        <w:t xml:space="preserve"> verkrijgbaar die past op </w:t>
      </w:r>
      <w:proofErr w:type="spellStart"/>
      <w:r w:rsidR="0085744F" w:rsidRPr="00D534B6">
        <w:t>TL-armatuur</w:t>
      </w:r>
      <w:proofErr w:type="spellEnd"/>
      <w:r w:rsidR="0085744F" w:rsidRPr="00D534B6">
        <w:t>.</w:t>
      </w:r>
    </w:p>
    <w:p w14:paraId="25B1EB83" w14:textId="77777777" w:rsidR="009A64ED" w:rsidRPr="00D534B6" w:rsidRDefault="009A64ED" w:rsidP="009A64ED">
      <w:r w:rsidRPr="00D534B6">
        <w:rPr>
          <w:i/>
        </w:rPr>
        <w:t>Verwachte reductie op elektraverbruik: kan tot 50%  besparen afhankelijk van de huidige soort verlichting.</w:t>
      </w:r>
    </w:p>
    <w:p w14:paraId="35A4C034" w14:textId="77777777" w:rsidR="009A64ED" w:rsidRPr="00D534B6" w:rsidRDefault="009A64ED" w:rsidP="009A64ED">
      <w:pPr>
        <w:pStyle w:val="Lijstalinea"/>
        <w:numPr>
          <w:ilvl w:val="0"/>
          <w:numId w:val="18"/>
        </w:numPr>
      </w:pPr>
      <w:r w:rsidRPr="00D534B6">
        <w:t>Plaatsen van bewegingssensoren in bijvoorbeeld ruimtes die minder vaak gebruikt worden zoals toilet, hal en opslagruimte.</w:t>
      </w:r>
    </w:p>
    <w:p w14:paraId="0C6E6CE6" w14:textId="77777777" w:rsidR="009A64ED" w:rsidRPr="00D534B6" w:rsidRDefault="009A64ED" w:rsidP="009A64ED">
      <w:pPr>
        <w:rPr>
          <w:i/>
        </w:rPr>
      </w:pPr>
      <w:r w:rsidRPr="00D534B6">
        <w:rPr>
          <w:i/>
        </w:rPr>
        <w:t>Verwachte reductie op elektraverbruik: zo’n 5%</w:t>
      </w:r>
    </w:p>
    <w:p w14:paraId="03547D83" w14:textId="77777777" w:rsidR="009A64ED" w:rsidRPr="00D534B6" w:rsidRDefault="009A64ED" w:rsidP="009A64ED">
      <w:pPr>
        <w:pStyle w:val="Lijstalinea"/>
        <w:numPr>
          <w:ilvl w:val="0"/>
          <w:numId w:val="18"/>
        </w:numPr>
      </w:pPr>
      <w:r w:rsidRPr="00D534B6">
        <w:t>Temperatuur van de airco in de serverruimte verhogen naar 21-22 °C (met name nieuwere servers hoeven niet zo koud te staan als oude servers), of zorgen voor passieve ventilatie naar buiten toe</w:t>
      </w:r>
    </w:p>
    <w:p w14:paraId="5B5FC8C7" w14:textId="77777777" w:rsidR="005F4F71" w:rsidRPr="00D534B6" w:rsidRDefault="009A64ED" w:rsidP="009A64ED">
      <w:pPr>
        <w:rPr>
          <w:i/>
        </w:rPr>
      </w:pPr>
      <w:r w:rsidRPr="00D534B6">
        <w:rPr>
          <w:i/>
        </w:rPr>
        <w:t>Verwachte reductie op elektraverbruik niet bekend</w:t>
      </w:r>
    </w:p>
    <w:p w14:paraId="04A6715C" w14:textId="77777777" w:rsidR="005F4F71" w:rsidRPr="00D534B6" w:rsidRDefault="005F4F71">
      <w:pPr>
        <w:rPr>
          <w:i/>
        </w:rPr>
      </w:pPr>
      <w:r w:rsidRPr="00D534B6">
        <w:rPr>
          <w:i/>
        </w:rPr>
        <w:br w:type="page"/>
      </w:r>
    </w:p>
    <w:p w14:paraId="00579298" w14:textId="77777777" w:rsidR="00144BFD" w:rsidRPr="00D534B6" w:rsidRDefault="00144BFD" w:rsidP="00950BCF">
      <w:pPr>
        <w:pStyle w:val="Kop1"/>
        <w:numPr>
          <w:ilvl w:val="0"/>
          <w:numId w:val="0"/>
        </w:numPr>
        <w:ind w:left="432" w:hanging="432"/>
      </w:pPr>
      <w:bookmarkStart w:id="36" w:name="_Toc325884030"/>
      <w:r w:rsidRPr="00D534B6">
        <w:lastRenderedPageBreak/>
        <w:t>Bijlage B | Duurzame leveranciers</w:t>
      </w:r>
      <w:bookmarkEnd w:id="36"/>
    </w:p>
    <w:p w14:paraId="3A9F7F3A" w14:textId="77777777" w:rsidR="00144BFD" w:rsidRPr="00D534B6" w:rsidRDefault="00144BFD" w:rsidP="00950BCF">
      <w:pPr>
        <w:pStyle w:val="Kop3"/>
        <w:numPr>
          <w:ilvl w:val="0"/>
          <w:numId w:val="0"/>
        </w:numPr>
        <w:ind w:left="720" w:hanging="720"/>
        <w:rPr>
          <w:rFonts w:cs="Arial"/>
          <w:i/>
        </w:rPr>
      </w:pPr>
    </w:p>
    <w:p w14:paraId="13E09BC8" w14:textId="77777777" w:rsidR="00144BFD" w:rsidRPr="00D534B6" w:rsidRDefault="00144BFD" w:rsidP="00950BCF">
      <w:pPr>
        <w:pStyle w:val="Kop2"/>
        <w:numPr>
          <w:ilvl w:val="0"/>
          <w:numId w:val="0"/>
        </w:numPr>
        <w:ind w:left="576" w:hanging="576"/>
      </w:pPr>
      <w:bookmarkStart w:id="37" w:name="_Toc325884031"/>
      <w:r w:rsidRPr="00D534B6">
        <w:t>B.1</w:t>
      </w:r>
      <w:r w:rsidRPr="00D534B6">
        <w:tab/>
        <w:t>Energie</w:t>
      </w:r>
      <w:bookmarkEnd w:id="37"/>
    </w:p>
    <w:p w14:paraId="2AC50300" w14:textId="77777777" w:rsidR="00144BFD" w:rsidRPr="00D534B6" w:rsidRDefault="00144BFD" w:rsidP="00144BFD">
      <w:pPr>
        <w:rPr>
          <w:rFonts w:cs="Arial"/>
        </w:rPr>
      </w:pPr>
      <w:r w:rsidRPr="00D534B6">
        <w:rPr>
          <w:rFonts w:cs="Arial"/>
          <w:i/>
        </w:rPr>
        <w:br/>
      </w:r>
      <w:r w:rsidRPr="00D534B6">
        <w:rPr>
          <w:rFonts w:cs="Arial"/>
          <w:i/>
          <w:color w:val="70AD47" w:themeColor="accent6"/>
        </w:rPr>
        <w:t>De Windcentrale</w:t>
      </w:r>
      <w:r w:rsidRPr="00D534B6">
        <w:rPr>
          <w:rFonts w:cs="Arial"/>
          <w:i/>
        </w:rPr>
        <w:t>:</w:t>
      </w:r>
      <w:r w:rsidRPr="00D534B6">
        <w:rPr>
          <w:rFonts w:cs="Arial"/>
        </w:rPr>
        <w:t xml:space="preserve"> geeft bedrijven en particulieren de mogelijkheid eigenaar van een windmolen te worden en zo hun eigen energie op te wekken. </w:t>
      </w:r>
    </w:p>
    <w:p w14:paraId="6310EB71" w14:textId="77777777" w:rsidR="00144BFD" w:rsidRPr="00D534B6" w:rsidRDefault="00144BFD" w:rsidP="00144BFD">
      <w:pPr>
        <w:rPr>
          <w:rFonts w:cs="Arial"/>
        </w:rPr>
      </w:pPr>
      <w:proofErr w:type="spellStart"/>
      <w:r w:rsidRPr="00D534B6">
        <w:rPr>
          <w:rFonts w:cs="Arial"/>
          <w:i/>
          <w:color w:val="70AD47" w:themeColor="accent6"/>
        </w:rPr>
        <w:t>Windchallenge</w:t>
      </w:r>
      <w:proofErr w:type="spellEnd"/>
      <w:r w:rsidRPr="00D534B6">
        <w:rPr>
          <w:rFonts w:cs="Arial"/>
        </w:rPr>
        <w:t>: produceert kleine plug </w:t>
      </w:r>
      <w:proofErr w:type="spellStart"/>
      <w:r w:rsidRPr="00D534B6">
        <w:rPr>
          <w:rFonts w:cs="Arial"/>
        </w:rPr>
        <w:t>and</w:t>
      </w:r>
      <w:proofErr w:type="spellEnd"/>
      <w:r w:rsidRPr="00D534B6">
        <w:rPr>
          <w:rFonts w:cs="Arial"/>
        </w:rPr>
        <w:t xml:space="preserve"> </w:t>
      </w:r>
      <w:proofErr w:type="spellStart"/>
      <w:r w:rsidRPr="00D534B6">
        <w:rPr>
          <w:rFonts w:cs="Arial"/>
        </w:rPr>
        <w:t>play</w:t>
      </w:r>
      <w:proofErr w:type="spellEnd"/>
      <w:r w:rsidRPr="00D534B6">
        <w:rPr>
          <w:rFonts w:cs="Arial"/>
        </w:rPr>
        <w:t> windmolens of windturbine voor het opwekken van energie. De molens kunnen tevens gebruikt worden als acculader.</w:t>
      </w:r>
    </w:p>
    <w:p w14:paraId="1B254317" w14:textId="77777777" w:rsidR="00144BFD" w:rsidRPr="00D534B6" w:rsidRDefault="00144BFD" w:rsidP="00144BFD">
      <w:pPr>
        <w:rPr>
          <w:rFonts w:cs="Arial"/>
        </w:rPr>
      </w:pPr>
      <w:proofErr w:type="spellStart"/>
      <w:r w:rsidRPr="00D534B6">
        <w:rPr>
          <w:rFonts w:cs="Arial"/>
          <w:i/>
          <w:color w:val="70AD47" w:themeColor="accent6"/>
        </w:rPr>
        <w:t>Esveld</w:t>
      </w:r>
      <w:proofErr w:type="spellEnd"/>
      <w:r w:rsidRPr="00D534B6">
        <w:rPr>
          <w:rFonts w:cs="Arial"/>
          <w:i/>
        </w:rPr>
        <w:t>:</w:t>
      </w:r>
      <w:r w:rsidRPr="00D534B6">
        <w:rPr>
          <w:rFonts w:cs="Arial"/>
        </w:rPr>
        <w:t xml:space="preserve"> Ontwikkelaar LED verlichting als vervanging voor TL. Innovatief concept door de mogelijkheid om de LED verlichting te leasen. Hierdoor bespaar je direct en los je maandelijks af op de investering. Hierdoor is geen grote initiële investering nodig.</w:t>
      </w:r>
    </w:p>
    <w:p w14:paraId="7F8B988D" w14:textId="77777777" w:rsidR="00144BFD" w:rsidRPr="00D534B6" w:rsidRDefault="00144BFD" w:rsidP="00144BFD">
      <w:pPr>
        <w:rPr>
          <w:rFonts w:cs="Arial"/>
        </w:rPr>
      </w:pPr>
      <w:proofErr w:type="spellStart"/>
      <w:r w:rsidRPr="00D534B6">
        <w:rPr>
          <w:rFonts w:cs="Arial"/>
          <w:i/>
          <w:color w:val="70AD47" w:themeColor="accent6"/>
        </w:rPr>
        <w:t>Maru</w:t>
      </w:r>
      <w:proofErr w:type="spellEnd"/>
      <w:r w:rsidRPr="00D534B6">
        <w:rPr>
          <w:rFonts w:cs="Arial"/>
          <w:i/>
          <w:color w:val="70AD47" w:themeColor="accent6"/>
        </w:rPr>
        <w:t xml:space="preserve"> Systems</w:t>
      </w:r>
      <w:r w:rsidRPr="00D534B6">
        <w:rPr>
          <w:rFonts w:cs="Arial"/>
          <w:i/>
        </w:rPr>
        <w:t>:</w:t>
      </w:r>
      <w:r w:rsidRPr="00D534B6">
        <w:rPr>
          <w:rFonts w:cs="Arial"/>
        </w:rPr>
        <w:t xml:space="preserve"> De Groene Aggregaat is een hybride generator die is voorzien van REC zonnepanelen en een ingebouwd accupakket, verwerkt in een compacte mobiele unit.  Het gepatenteerde </w:t>
      </w:r>
      <w:proofErr w:type="spellStart"/>
      <w:r w:rsidRPr="00D534B6">
        <w:rPr>
          <w:rFonts w:cs="Arial"/>
        </w:rPr>
        <w:t>Maru</w:t>
      </w:r>
      <w:proofErr w:type="spellEnd"/>
      <w:r w:rsidRPr="00D534B6">
        <w:rPr>
          <w:rFonts w:cs="Arial"/>
        </w:rPr>
        <w:t xml:space="preserve"> </w:t>
      </w:r>
      <w:proofErr w:type="spellStart"/>
      <w:r w:rsidRPr="00D534B6">
        <w:rPr>
          <w:rFonts w:cs="Arial"/>
        </w:rPr>
        <w:t>ELx</w:t>
      </w:r>
      <w:proofErr w:type="spellEnd"/>
      <w:r w:rsidRPr="00D534B6">
        <w:rPr>
          <w:rFonts w:cs="Arial"/>
        </w:rPr>
        <w:t xml:space="preserve"> systeem is een daglichtregeling voor bestaande lichtlijnen in een industriële omgeving. Het systeem onderscheidt zich door de verlichting daadwerkelijk uit te schakelen. Het </w:t>
      </w:r>
      <w:proofErr w:type="spellStart"/>
      <w:r w:rsidRPr="00D534B6">
        <w:rPr>
          <w:rFonts w:cs="Arial"/>
        </w:rPr>
        <w:t>Maru</w:t>
      </w:r>
      <w:proofErr w:type="spellEnd"/>
      <w:r w:rsidRPr="00D534B6">
        <w:rPr>
          <w:rFonts w:cs="Arial"/>
        </w:rPr>
        <w:t xml:space="preserve"> </w:t>
      </w:r>
      <w:proofErr w:type="spellStart"/>
      <w:r w:rsidRPr="00D534B6">
        <w:rPr>
          <w:rFonts w:cs="Arial"/>
        </w:rPr>
        <w:t>ELx</w:t>
      </w:r>
      <w:proofErr w:type="spellEnd"/>
      <w:r w:rsidRPr="00D534B6">
        <w:rPr>
          <w:rFonts w:cs="Arial"/>
        </w:rPr>
        <w:t xml:space="preserve"> systeem verzorgt geheel automatisch het verlichtingsniveau op de werkvloer en daarmee kunnen grote besparingen aan energie en kosten worden gerealiseerd.</w:t>
      </w:r>
    </w:p>
    <w:p w14:paraId="29685934" w14:textId="77777777" w:rsidR="00144BFD" w:rsidRPr="00D534B6" w:rsidRDefault="00144BFD" w:rsidP="00144BFD">
      <w:pPr>
        <w:rPr>
          <w:rFonts w:cs="Arial"/>
          <w:i/>
        </w:rPr>
      </w:pPr>
      <w:proofErr w:type="spellStart"/>
      <w:r w:rsidRPr="00D534B6">
        <w:rPr>
          <w:rFonts w:cs="Arial"/>
          <w:i/>
          <w:color w:val="70AD47" w:themeColor="accent6"/>
        </w:rPr>
        <w:t>Raedthuys</w:t>
      </w:r>
      <w:proofErr w:type="spellEnd"/>
      <w:r w:rsidRPr="00D534B6">
        <w:rPr>
          <w:rFonts w:cs="Arial"/>
          <w:i/>
          <w:color w:val="70AD47" w:themeColor="accent6"/>
        </w:rPr>
        <w:t xml:space="preserve"> Groep BV</w:t>
      </w:r>
      <w:r w:rsidRPr="00D534B6">
        <w:rPr>
          <w:rFonts w:cs="Arial"/>
          <w:i/>
        </w:rPr>
        <w:t>:</w:t>
      </w:r>
      <w:r w:rsidRPr="00D534B6">
        <w:rPr>
          <w:rFonts w:cs="Arial"/>
        </w:rPr>
        <w:t xml:space="preserve"> ontwikkelt windenergieprojecten en zorgt daarmee voor levering van duurzame energie.</w:t>
      </w:r>
    </w:p>
    <w:p w14:paraId="2332DCA9" w14:textId="77777777" w:rsidR="00144BFD" w:rsidRPr="00D534B6" w:rsidRDefault="00144BFD" w:rsidP="00144BFD">
      <w:pPr>
        <w:rPr>
          <w:rFonts w:cs="Arial"/>
        </w:rPr>
      </w:pPr>
      <w:proofErr w:type="spellStart"/>
      <w:r w:rsidRPr="00D534B6">
        <w:rPr>
          <w:rFonts w:cs="Arial"/>
          <w:i/>
          <w:color w:val="70AD47" w:themeColor="accent6"/>
        </w:rPr>
        <w:t>GreenChoice</w:t>
      </w:r>
      <w:proofErr w:type="spellEnd"/>
      <w:r w:rsidRPr="00D534B6">
        <w:rPr>
          <w:rFonts w:cs="Arial"/>
          <w:i/>
        </w:rPr>
        <w:t>:</w:t>
      </w:r>
      <w:r w:rsidRPr="00D534B6">
        <w:rPr>
          <w:rFonts w:cs="Arial"/>
        </w:rPr>
        <w:t xml:space="preserve"> Leverancier van groene stroom en groengas. </w:t>
      </w:r>
    </w:p>
    <w:p w14:paraId="7147FEC8" w14:textId="77777777" w:rsidR="00144BFD" w:rsidRPr="00D534B6" w:rsidRDefault="00144BFD" w:rsidP="00144BFD">
      <w:pPr>
        <w:rPr>
          <w:rFonts w:cs="Arial"/>
          <w:color w:val="000000"/>
        </w:rPr>
      </w:pPr>
      <w:proofErr w:type="spellStart"/>
      <w:r w:rsidRPr="00D534B6">
        <w:rPr>
          <w:rFonts w:cs="Arial"/>
          <w:i/>
          <w:color w:val="70AD47" w:themeColor="accent6"/>
        </w:rPr>
        <w:t>Exalius</w:t>
      </w:r>
      <w:proofErr w:type="spellEnd"/>
      <w:r w:rsidRPr="00D534B6">
        <w:rPr>
          <w:rFonts w:cs="Arial"/>
          <w:i/>
          <w:color w:val="000000"/>
        </w:rPr>
        <w:t>:</w:t>
      </w:r>
      <w:r w:rsidRPr="00D534B6">
        <w:rPr>
          <w:rFonts w:cs="Arial"/>
          <w:color w:val="000000"/>
        </w:rPr>
        <w:t xml:space="preserve"> is een complete dienstverlener op het gebied van duurzame energie. </w:t>
      </w:r>
      <w:proofErr w:type="spellStart"/>
      <w:r w:rsidRPr="00D534B6">
        <w:rPr>
          <w:rFonts w:cs="Arial"/>
          <w:color w:val="000000"/>
        </w:rPr>
        <w:t>Exalius</w:t>
      </w:r>
      <w:proofErr w:type="spellEnd"/>
      <w:r w:rsidRPr="00D534B6">
        <w:rPr>
          <w:rFonts w:cs="Arial"/>
          <w:color w:val="000000"/>
        </w:rPr>
        <w:t xml:space="preserve"> adviseert welk product het beste bij u past én regelen eventueel subsidie, fiscaal voordeel en financiering.   </w:t>
      </w:r>
    </w:p>
    <w:p w14:paraId="7206321E" w14:textId="77777777" w:rsidR="00144BFD" w:rsidRPr="00D534B6" w:rsidRDefault="00144BFD" w:rsidP="00144BFD">
      <w:pPr>
        <w:rPr>
          <w:rFonts w:cs="Arial"/>
          <w:color w:val="000000"/>
        </w:rPr>
      </w:pPr>
      <w:proofErr w:type="spellStart"/>
      <w:r w:rsidRPr="00D534B6">
        <w:rPr>
          <w:rFonts w:cs="Arial"/>
          <w:i/>
          <w:color w:val="70AD47" w:themeColor="accent6"/>
        </w:rPr>
        <w:t>MobiSolar</w:t>
      </w:r>
      <w:proofErr w:type="spellEnd"/>
      <w:r w:rsidRPr="00D534B6">
        <w:rPr>
          <w:rFonts w:cs="Arial"/>
          <w:i/>
          <w:color w:val="000000"/>
        </w:rPr>
        <w:t>:</w:t>
      </w:r>
      <w:r w:rsidRPr="00D534B6">
        <w:rPr>
          <w:rFonts w:cs="Arial"/>
          <w:color w:val="000000"/>
        </w:rPr>
        <w:t xml:space="preserve"> biedt het duurzame alternatief voor een aggregaat. Onze Mobile Solar Units (MSU) gebruiken enkel de zon bij het opwekken van energie, dat voldoende is om een scala aan apparaten van stroom te voorzien.</w:t>
      </w:r>
    </w:p>
    <w:p w14:paraId="72BDA5A7" w14:textId="77777777" w:rsidR="00144BFD" w:rsidRPr="00D534B6" w:rsidRDefault="00144BFD" w:rsidP="00144BFD">
      <w:pPr>
        <w:rPr>
          <w:rFonts w:cs="Arial"/>
        </w:rPr>
      </w:pPr>
      <w:proofErr w:type="spellStart"/>
      <w:r w:rsidRPr="00D534B6">
        <w:rPr>
          <w:rFonts w:cs="Arial"/>
          <w:i/>
          <w:color w:val="70AD47" w:themeColor="accent6"/>
        </w:rPr>
        <w:t>Trending</w:t>
      </w:r>
      <w:proofErr w:type="spellEnd"/>
      <w:r w:rsidRPr="00D534B6">
        <w:rPr>
          <w:rFonts w:cs="Arial"/>
          <w:i/>
          <w:color w:val="70AD47" w:themeColor="accent6"/>
        </w:rPr>
        <w:t xml:space="preserve"> Energy</w:t>
      </w:r>
      <w:r w:rsidRPr="00D534B6">
        <w:rPr>
          <w:rFonts w:cs="Arial"/>
          <w:i/>
        </w:rPr>
        <w:t>:</w:t>
      </w:r>
      <w:r w:rsidRPr="00D534B6">
        <w:rPr>
          <w:rFonts w:cs="Arial"/>
        </w:rPr>
        <w:t xml:space="preserve"> helpt bedrijven om energie en kosten te besparen zonder dat de bedrijven hoeven te investeren in energiebesparende maatregelen.</w:t>
      </w:r>
    </w:p>
    <w:p w14:paraId="7088E223" w14:textId="77777777" w:rsidR="00144BFD" w:rsidRPr="00D534B6" w:rsidRDefault="00144BFD" w:rsidP="00144BFD">
      <w:pPr>
        <w:rPr>
          <w:rFonts w:cs="Arial"/>
        </w:rPr>
      </w:pPr>
      <w:proofErr w:type="spellStart"/>
      <w:r w:rsidRPr="00D534B6">
        <w:rPr>
          <w:rFonts w:cs="Arial"/>
          <w:i/>
          <w:color w:val="70AD47" w:themeColor="accent6"/>
        </w:rPr>
        <w:t>DeVention</w:t>
      </w:r>
      <w:proofErr w:type="spellEnd"/>
      <w:r w:rsidRPr="00D534B6">
        <w:rPr>
          <w:rFonts w:cs="Arial"/>
          <w:i/>
        </w:rPr>
        <w:t>:</w:t>
      </w:r>
      <w:r w:rsidRPr="00D534B6">
        <w:rPr>
          <w:rFonts w:cs="Arial"/>
        </w:rPr>
        <w:t xml:space="preserve"> ontwikkelt innovatieve en duurzame oplossingen om sluipverbruik tegen te gaan zoals de </w:t>
      </w:r>
      <w:proofErr w:type="spellStart"/>
      <w:r w:rsidRPr="00D534B6">
        <w:rPr>
          <w:rFonts w:cs="Arial"/>
        </w:rPr>
        <w:t>SolarBell</w:t>
      </w:r>
      <w:proofErr w:type="spellEnd"/>
      <w:r w:rsidRPr="00D534B6">
        <w:rPr>
          <w:rFonts w:cs="Arial"/>
        </w:rPr>
        <w:t xml:space="preserve"> (deurbel op zonne-energie).  </w:t>
      </w:r>
    </w:p>
    <w:p w14:paraId="4E585D43" w14:textId="77777777" w:rsidR="00144BFD" w:rsidRPr="00D534B6" w:rsidRDefault="00144BFD" w:rsidP="00144BFD">
      <w:pPr>
        <w:rPr>
          <w:rFonts w:cs="Arial"/>
        </w:rPr>
      </w:pPr>
      <w:proofErr w:type="spellStart"/>
      <w:r w:rsidRPr="00D534B6">
        <w:rPr>
          <w:rFonts w:cs="Arial"/>
          <w:i/>
          <w:color w:val="70AD47" w:themeColor="accent6"/>
        </w:rPr>
        <w:t>EnergyAlert</w:t>
      </w:r>
      <w:proofErr w:type="spellEnd"/>
      <w:r w:rsidRPr="00D534B6">
        <w:rPr>
          <w:rFonts w:cs="Arial"/>
          <w:i/>
        </w:rPr>
        <w:t>:</w:t>
      </w:r>
      <w:r w:rsidRPr="00D534B6">
        <w:rPr>
          <w:rFonts w:cs="Arial"/>
        </w:rPr>
        <w:t xml:space="preserve"> een online service waarmee bedrijven hun energieverbruik kunnen monitoren.  </w:t>
      </w:r>
    </w:p>
    <w:p w14:paraId="2EFEB99E" w14:textId="77777777" w:rsidR="00144BFD" w:rsidRPr="00D534B6" w:rsidRDefault="00144BFD" w:rsidP="00144BFD">
      <w:pPr>
        <w:rPr>
          <w:rFonts w:cs="Arial"/>
        </w:rPr>
      </w:pPr>
      <w:proofErr w:type="spellStart"/>
      <w:r w:rsidRPr="00D534B6">
        <w:rPr>
          <w:rFonts w:cs="Arial"/>
          <w:i/>
          <w:color w:val="70AD47" w:themeColor="accent6"/>
        </w:rPr>
        <w:t>Climate</w:t>
      </w:r>
      <w:proofErr w:type="spellEnd"/>
      <w:r w:rsidRPr="00D534B6">
        <w:rPr>
          <w:rFonts w:cs="Arial"/>
          <w:i/>
          <w:color w:val="70AD47" w:themeColor="accent6"/>
        </w:rPr>
        <w:t xml:space="preserve"> Neutral Group</w:t>
      </w:r>
      <w:r w:rsidRPr="00D534B6">
        <w:rPr>
          <w:rFonts w:cs="Arial"/>
          <w:i/>
        </w:rPr>
        <w:t>:</w:t>
      </w:r>
      <w:r w:rsidRPr="00D534B6">
        <w:rPr>
          <w:rFonts w:cs="Arial"/>
        </w:rPr>
        <w:t xml:space="preserve"> helpt bedrijven om duurzamer te werk te gaan in de breedste zin. Dit doen zij door inzicht in te geven in de CO2-footprint en advies te geven.  </w:t>
      </w:r>
    </w:p>
    <w:p w14:paraId="7D23B9E9" w14:textId="77777777" w:rsidR="00144BFD" w:rsidRPr="00D534B6" w:rsidRDefault="00144BFD" w:rsidP="00144BFD">
      <w:pPr>
        <w:rPr>
          <w:rFonts w:cs="Arial"/>
        </w:rPr>
      </w:pPr>
      <w:r w:rsidRPr="00D534B6">
        <w:rPr>
          <w:rFonts w:cs="Arial"/>
        </w:rPr>
        <w:br w:type="page"/>
      </w:r>
    </w:p>
    <w:p w14:paraId="5EA025D7" w14:textId="77777777" w:rsidR="00144BFD" w:rsidRPr="00D534B6" w:rsidRDefault="00144BFD" w:rsidP="00144BFD">
      <w:pPr>
        <w:rPr>
          <w:rFonts w:cs="Arial"/>
        </w:rPr>
      </w:pPr>
    </w:p>
    <w:p w14:paraId="40D88F3C" w14:textId="77777777" w:rsidR="00144BFD" w:rsidRPr="00D534B6" w:rsidRDefault="00144BFD" w:rsidP="00950BCF">
      <w:pPr>
        <w:pStyle w:val="Kop2"/>
        <w:numPr>
          <w:ilvl w:val="0"/>
          <w:numId w:val="0"/>
        </w:numPr>
        <w:ind w:left="576" w:hanging="576"/>
      </w:pPr>
      <w:bookmarkStart w:id="38" w:name="_Toc325884032"/>
      <w:r w:rsidRPr="00D534B6">
        <w:t>B.2</w:t>
      </w:r>
      <w:r w:rsidRPr="00D534B6">
        <w:tab/>
        <w:t>Mobiliteit</w:t>
      </w:r>
      <w:bookmarkEnd w:id="38"/>
    </w:p>
    <w:p w14:paraId="4EFBBA60" w14:textId="77777777" w:rsidR="00144BFD" w:rsidRPr="00D534B6" w:rsidRDefault="00144BFD" w:rsidP="00144BFD">
      <w:pPr>
        <w:rPr>
          <w:rFonts w:cs="Arial"/>
        </w:rPr>
      </w:pPr>
      <w:r w:rsidRPr="00D534B6">
        <w:rPr>
          <w:rFonts w:cs="Arial"/>
          <w:i/>
        </w:rPr>
        <w:br/>
      </w:r>
      <w:r w:rsidRPr="00D534B6">
        <w:rPr>
          <w:rFonts w:cs="Arial"/>
          <w:i/>
          <w:color w:val="538135" w:themeColor="accent6" w:themeShade="BF"/>
        </w:rPr>
        <w:t>Mister Green:</w:t>
      </w:r>
      <w:r w:rsidRPr="00D534B6">
        <w:rPr>
          <w:rFonts w:cs="Arial"/>
          <w:color w:val="538135" w:themeColor="accent6" w:themeShade="BF"/>
        </w:rPr>
        <w:t xml:space="preserve"> </w:t>
      </w:r>
      <w:r w:rsidRPr="00D534B6">
        <w:rPr>
          <w:rFonts w:cs="Arial"/>
        </w:rPr>
        <w:t xml:space="preserve">Leasemaatschappij met enkel duurzame auto’s. </w:t>
      </w:r>
    </w:p>
    <w:p w14:paraId="2A29DCF4" w14:textId="77777777" w:rsidR="00144BFD" w:rsidRPr="00D534B6" w:rsidRDefault="00144BFD" w:rsidP="00144BFD">
      <w:pPr>
        <w:rPr>
          <w:rFonts w:cs="Arial"/>
        </w:rPr>
      </w:pPr>
      <w:r w:rsidRPr="00D534B6">
        <w:rPr>
          <w:rFonts w:cs="Arial"/>
          <w:i/>
          <w:color w:val="538135" w:themeColor="accent6" w:themeShade="BF"/>
        </w:rPr>
        <w:t>Zero-e:</w:t>
      </w:r>
      <w:r w:rsidRPr="00D534B6">
        <w:rPr>
          <w:rFonts w:cs="Arial"/>
          <w:color w:val="538135" w:themeColor="accent6" w:themeShade="BF"/>
        </w:rPr>
        <w:t xml:space="preserve"> </w:t>
      </w:r>
      <w:r w:rsidRPr="00D534B6">
        <w:rPr>
          <w:rFonts w:cs="Arial"/>
        </w:rPr>
        <w:t xml:space="preserve">Bewustwording van reisgedrag &amp; MVO door een </w:t>
      </w:r>
      <w:proofErr w:type="spellStart"/>
      <w:r w:rsidRPr="00D534B6">
        <w:rPr>
          <w:rFonts w:cs="Arial"/>
        </w:rPr>
        <w:t>serious</w:t>
      </w:r>
      <w:proofErr w:type="spellEnd"/>
      <w:r w:rsidRPr="00D534B6">
        <w:rPr>
          <w:rFonts w:cs="Arial"/>
        </w:rPr>
        <w:t xml:space="preserve"> game.</w:t>
      </w:r>
    </w:p>
    <w:p w14:paraId="230E3B95" w14:textId="77777777" w:rsidR="00144BFD" w:rsidRPr="00D534B6" w:rsidRDefault="00144BFD" w:rsidP="00144BFD">
      <w:pPr>
        <w:rPr>
          <w:rFonts w:cs="Arial"/>
        </w:rPr>
      </w:pPr>
      <w:r w:rsidRPr="00D534B6">
        <w:rPr>
          <w:rFonts w:cs="Arial"/>
          <w:i/>
          <w:color w:val="538135" w:themeColor="accent6" w:themeShade="BF"/>
        </w:rPr>
        <w:t xml:space="preserve">Green Star </w:t>
      </w:r>
      <w:proofErr w:type="spellStart"/>
      <w:r w:rsidRPr="00D534B6">
        <w:rPr>
          <w:rFonts w:cs="Arial"/>
          <w:i/>
          <w:color w:val="538135" w:themeColor="accent6" w:themeShade="BF"/>
        </w:rPr>
        <w:t>Statistics</w:t>
      </w:r>
      <w:proofErr w:type="spellEnd"/>
      <w:r w:rsidRPr="00D534B6">
        <w:rPr>
          <w:rFonts w:cs="Arial"/>
          <w:color w:val="538135" w:themeColor="accent6" w:themeShade="BF"/>
        </w:rPr>
        <w:t>: </w:t>
      </w:r>
      <w:r w:rsidRPr="00D534B6">
        <w:rPr>
          <w:rFonts w:cs="Arial"/>
        </w:rPr>
        <w:t>helpt bedrijven het verbruik te verbeteren door het rijgedrag van bestuurders te meten en te beoordelen.</w:t>
      </w:r>
    </w:p>
    <w:p w14:paraId="74108CC8" w14:textId="77777777" w:rsidR="00144BFD" w:rsidRPr="00D534B6" w:rsidRDefault="00144BFD" w:rsidP="00144BFD">
      <w:pPr>
        <w:rPr>
          <w:rFonts w:cs="Arial"/>
        </w:rPr>
      </w:pPr>
      <w:r w:rsidRPr="00D534B6">
        <w:rPr>
          <w:rFonts w:cs="Arial"/>
          <w:i/>
          <w:color w:val="538135" w:themeColor="accent6" w:themeShade="BF"/>
        </w:rPr>
        <w:t>Orangegas</w:t>
      </w:r>
      <w:r w:rsidRPr="00D534B6">
        <w:rPr>
          <w:rFonts w:cs="Arial"/>
          <w:color w:val="538135" w:themeColor="accent6" w:themeShade="BF"/>
        </w:rPr>
        <w:t xml:space="preserve">: </w:t>
      </w:r>
      <w:r w:rsidRPr="00D534B6">
        <w:rPr>
          <w:rFonts w:cs="Arial"/>
        </w:rPr>
        <w:t xml:space="preserve">Orangegas biedt zowel commerciële tankstations als klein- en grootschalige thuistankinstallaties een concept voor het realiseren van een groengas tankpunt. </w:t>
      </w:r>
    </w:p>
    <w:p w14:paraId="39F5C3B3" w14:textId="77777777" w:rsidR="00144BFD" w:rsidRPr="00D534B6" w:rsidRDefault="00144BFD" w:rsidP="00144BFD">
      <w:pPr>
        <w:rPr>
          <w:rFonts w:cs="Arial"/>
        </w:rPr>
      </w:pPr>
      <w:proofErr w:type="spellStart"/>
      <w:r w:rsidRPr="00D534B6">
        <w:rPr>
          <w:rFonts w:cs="Arial"/>
          <w:i/>
          <w:color w:val="538135" w:themeColor="accent6" w:themeShade="BF"/>
        </w:rPr>
        <w:t>Emission</w:t>
      </w:r>
      <w:proofErr w:type="spellEnd"/>
      <w:r w:rsidRPr="00D534B6">
        <w:rPr>
          <w:rFonts w:cs="Arial"/>
          <w:i/>
          <w:color w:val="538135" w:themeColor="accent6" w:themeShade="BF"/>
        </w:rPr>
        <w:t xml:space="preserve"> Europe:</w:t>
      </w:r>
      <w:r w:rsidRPr="00D534B6">
        <w:rPr>
          <w:rFonts w:cs="Arial"/>
          <w:color w:val="538135" w:themeColor="accent6" w:themeShade="BF"/>
        </w:rPr>
        <w:t xml:space="preserve"> </w:t>
      </w:r>
      <w:proofErr w:type="spellStart"/>
      <w:r w:rsidRPr="00D534B6">
        <w:rPr>
          <w:rFonts w:cs="Arial"/>
          <w:color w:val="000000"/>
        </w:rPr>
        <w:t>Emission</w:t>
      </w:r>
      <w:proofErr w:type="spellEnd"/>
      <w:r w:rsidRPr="00D534B6">
        <w:rPr>
          <w:rFonts w:cs="Arial"/>
          <w:color w:val="000000"/>
        </w:rPr>
        <w:t xml:space="preserve"> Europe brengt een brandstofadditief op de markt waarmee brandstof bespaart kan worden en een reductie plaats vindt van schadelijke stoffen in de uitlaatgassen.</w:t>
      </w:r>
    </w:p>
    <w:p w14:paraId="24618B5C" w14:textId="77777777" w:rsidR="00144BFD" w:rsidRPr="00D534B6" w:rsidRDefault="00144BFD" w:rsidP="00144BFD">
      <w:pPr>
        <w:rPr>
          <w:rFonts w:cs="Arial"/>
        </w:rPr>
      </w:pPr>
      <w:r w:rsidRPr="00D534B6">
        <w:rPr>
          <w:rFonts w:cs="Arial"/>
          <w:i/>
          <w:color w:val="538135" w:themeColor="accent6" w:themeShade="BF"/>
        </w:rPr>
        <w:t>Band op spanning</w:t>
      </w:r>
      <w:r w:rsidRPr="00D534B6">
        <w:rPr>
          <w:rFonts w:cs="Arial"/>
          <w:i/>
        </w:rPr>
        <w:t>:</w:t>
      </w:r>
      <w:r w:rsidRPr="00D534B6">
        <w:rPr>
          <w:rFonts w:cs="Arial"/>
        </w:rPr>
        <w:t xml:space="preserve"> biedt service op locatie om van aanwezige auto’s de bandenspanning te meten en indien nodig de juiste bandenspanning te voorzien.</w:t>
      </w:r>
    </w:p>
    <w:p w14:paraId="4D2C2063" w14:textId="77777777" w:rsidR="00144BFD" w:rsidRPr="00D534B6" w:rsidRDefault="00144BFD" w:rsidP="00144BFD">
      <w:pPr>
        <w:rPr>
          <w:rFonts w:cs="Arial"/>
        </w:rPr>
      </w:pPr>
      <w:r w:rsidRPr="00D534B6">
        <w:rPr>
          <w:rFonts w:cs="Arial"/>
          <w:i/>
          <w:color w:val="538135" w:themeColor="accent6" w:themeShade="BF"/>
        </w:rPr>
        <w:t>Tesla Motors:</w:t>
      </w:r>
      <w:r w:rsidRPr="00D534B6">
        <w:rPr>
          <w:rFonts w:cs="Arial"/>
          <w:color w:val="538135" w:themeColor="accent6" w:themeShade="BF"/>
        </w:rPr>
        <w:t xml:space="preserve"> </w:t>
      </w:r>
      <w:r w:rsidRPr="00D534B6">
        <w:rPr>
          <w:rFonts w:cs="Arial"/>
        </w:rPr>
        <w:t>ontwerpt en produceert wereldwijd premium elektrische voertuigen.</w:t>
      </w:r>
    </w:p>
    <w:p w14:paraId="30E3593F" w14:textId="77777777" w:rsidR="00144BFD" w:rsidRPr="00D534B6" w:rsidRDefault="00144BFD" w:rsidP="00144BFD">
      <w:pPr>
        <w:rPr>
          <w:rFonts w:cs="Arial"/>
        </w:rPr>
      </w:pPr>
    </w:p>
    <w:p w14:paraId="1CE39337" w14:textId="77777777" w:rsidR="00144BFD" w:rsidRPr="00D534B6" w:rsidRDefault="00144BFD" w:rsidP="00950BCF">
      <w:pPr>
        <w:pStyle w:val="Kop2"/>
        <w:numPr>
          <w:ilvl w:val="0"/>
          <w:numId w:val="0"/>
        </w:numPr>
        <w:ind w:left="576" w:hanging="576"/>
      </w:pPr>
      <w:bookmarkStart w:id="39" w:name="_Toc325884033"/>
      <w:r w:rsidRPr="00D534B6">
        <w:t>B.3</w:t>
      </w:r>
      <w:r w:rsidRPr="00D534B6">
        <w:tab/>
        <w:t>Overige groene bedrijven en organisaties</w:t>
      </w:r>
      <w:bookmarkEnd w:id="39"/>
    </w:p>
    <w:p w14:paraId="619369D6" w14:textId="77777777" w:rsidR="00144BFD" w:rsidRPr="00D534B6" w:rsidRDefault="00144BFD" w:rsidP="00144BFD">
      <w:pPr>
        <w:rPr>
          <w:rFonts w:cs="Arial"/>
        </w:rPr>
      </w:pPr>
      <w:r w:rsidRPr="00D534B6">
        <w:rPr>
          <w:rFonts w:cs="Arial"/>
          <w:i/>
        </w:rPr>
        <w:br/>
      </w:r>
      <w:r w:rsidRPr="00D534B6">
        <w:rPr>
          <w:rFonts w:cs="Arial"/>
          <w:i/>
          <w:color w:val="70AD47" w:themeColor="accent6"/>
        </w:rPr>
        <w:t>Natuur op je muur</w:t>
      </w:r>
      <w:r w:rsidRPr="00D534B6">
        <w:rPr>
          <w:rFonts w:cs="Arial"/>
          <w:i/>
        </w:rPr>
        <w:t>:</w:t>
      </w:r>
      <w:r w:rsidRPr="00D534B6">
        <w:rPr>
          <w:rFonts w:cs="Arial"/>
        </w:rPr>
        <w:t xml:space="preserve"> levert verticale moestuinen. Daarmee kan iedereen zijn eigen groente en fruit kweken. Groene vingers zijn niet nodig want de verticale moestuin zit zo in elkaar dat de planten voor zichzelf kunnen zorgen.</w:t>
      </w:r>
    </w:p>
    <w:p w14:paraId="6F50342B" w14:textId="77777777" w:rsidR="00144BFD" w:rsidRPr="00D534B6" w:rsidRDefault="00144BFD" w:rsidP="00144BFD">
      <w:pPr>
        <w:rPr>
          <w:rFonts w:cs="Arial"/>
        </w:rPr>
      </w:pPr>
      <w:r w:rsidRPr="00D534B6">
        <w:rPr>
          <w:rFonts w:cs="Arial"/>
          <w:i/>
          <w:color w:val="70AD47" w:themeColor="accent6"/>
        </w:rPr>
        <w:t xml:space="preserve">Stichting Trees </w:t>
      </w:r>
      <w:proofErr w:type="spellStart"/>
      <w:r w:rsidRPr="00D534B6">
        <w:rPr>
          <w:rFonts w:cs="Arial"/>
          <w:i/>
          <w:color w:val="70AD47" w:themeColor="accent6"/>
        </w:rPr>
        <w:t>for</w:t>
      </w:r>
      <w:proofErr w:type="spellEnd"/>
      <w:r w:rsidRPr="00D534B6">
        <w:rPr>
          <w:rFonts w:cs="Arial"/>
          <w:i/>
          <w:color w:val="70AD47" w:themeColor="accent6"/>
        </w:rPr>
        <w:t xml:space="preserve"> </w:t>
      </w:r>
      <w:proofErr w:type="spellStart"/>
      <w:r w:rsidRPr="00D534B6">
        <w:rPr>
          <w:rFonts w:cs="Arial"/>
          <w:i/>
          <w:color w:val="70AD47" w:themeColor="accent6"/>
        </w:rPr>
        <w:t>all</w:t>
      </w:r>
      <w:proofErr w:type="spellEnd"/>
      <w:r w:rsidRPr="00D534B6">
        <w:rPr>
          <w:rFonts w:cs="Arial"/>
          <w:i/>
        </w:rPr>
        <w:t>:</w:t>
      </w:r>
      <w:r w:rsidRPr="00D534B6">
        <w:rPr>
          <w:rFonts w:cs="Arial"/>
        </w:rPr>
        <w:t xml:space="preserve"> draagt bij aan een duurzame wereld door CO</w:t>
      </w:r>
      <w:r w:rsidRPr="00D534B6">
        <w:rPr>
          <w:rFonts w:cs="Arial"/>
          <w:vertAlign w:val="subscript"/>
        </w:rPr>
        <w:t xml:space="preserve">2 </w:t>
      </w:r>
      <w:r w:rsidRPr="00D534B6">
        <w:rPr>
          <w:rFonts w:cs="Arial"/>
        </w:rPr>
        <w:t>compensatie mogelijk te maken. Dit doen zij door te investeren in bosherstel en duurzame energie projecten. Deze projecten leveren extra inkomsten op voor de lokale bevolking en dragen bij aan herstel van natuur en milieu.</w:t>
      </w:r>
    </w:p>
    <w:p w14:paraId="72EE585E" w14:textId="77777777" w:rsidR="00144BFD" w:rsidRPr="00D534B6" w:rsidRDefault="00144BFD" w:rsidP="00144BFD">
      <w:pPr>
        <w:rPr>
          <w:rFonts w:cs="Arial"/>
        </w:rPr>
      </w:pPr>
      <w:proofErr w:type="spellStart"/>
      <w:r w:rsidRPr="00D534B6">
        <w:rPr>
          <w:rFonts w:cs="Arial"/>
          <w:i/>
          <w:color w:val="70AD47" w:themeColor="accent6"/>
        </w:rPr>
        <w:t>FairClimateFund</w:t>
      </w:r>
      <w:proofErr w:type="spellEnd"/>
      <w:r w:rsidRPr="00D534B6">
        <w:rPr>
          <w:rFonts w:cs="Arial"/>
          <w:i/>
        </w:rPr>
        <w:t>:</w:t>
      </w:r>
      <w:r w:rsidRPr="00D534B6">
        <w:rPr>
          <w:rFonts w:cs="Arial"/>
        </w:rPr>
        <w:t xml:space="preserve"> ondersteunt bedrijven, non-profit organisaties en particulieren om klimaatneutraal te worden. </w:t>
      </w:r>
      <w:proofErr w:type="spellStart"/>
      <w:r w:rsidRPr="00D534B6">
        <w:rPr>
          <w:rFonts w:cs="Arial"/>
        </w:rPr>
        <w:t>FairClimateFund</w:t>
      </w:r>
      <w:proofErr w:type="spellEnd"/>
      <w:r w:rsidRPr="00D534B6">
        <w:rPr>
          <w:rFonts w:cs="Arial"/>
        </w:rPr>
        <w:t xml:space="preserve"> biedt hiervoor CO</w:t>
      </w:r>
      <w:r w:rsidRPr="00D534B6">
        <w:rPr>
          <w:rFonts w:cs="Arial"/>
          <w:vertAlign w:val="subscript"/>
        </w:rPr>
        <w:t>2</w:t>
      </w:r>
      <w:r w:rsidRPr="00D534B6">
        <w:rPr>
          <w:rFonts w:cs="Arial"/>
        </w:rPr>
        <w:t xml:space="preserve"> rechten uit eigen voorgefinancierde projecten waarmee CO</w:t>
      </w:r>
      <w:r w:rsidRPr="00D534B6">
        <w:rPr>
          <w:rFonts w:cs="Arial"/>
          <w:vertAlign w:val="subscript"/>
        </w:rPr>
        <w:t>2</w:t>
      </w:r>
      <w:r w:rsidRPr="00D534B6">
        <w:rPr>
          <w:rFonts w:cs="Arial"/>
        </w:rPr>
        <w:t xml:space="preserve"> uitstoot gecompenseerd kan worden. Alle projecten van </w:t>
      </w:r>
      <w:proofErr w:type="spellStart"/>
      <w:r w:rsidRPr="00D534B6">
        <w:rPr>
          <w:rFonts w:cs="Arial"/>
        </w:rPr>
        <w:t>FairClimateFund</w:t>
      </w:r>
      <w:proofErr w:type="spellEnd"/>
      <w:r w:rsidRPr="00D534B6">
        <w:rPr>
          <w:rFonts w:cs="Arial"/>
        </w:rPr>
        <w:t xml:space="preserve"> stimuleren schoner koken voor huishoudens in ontwikkelingslanden.</w:t>
      </w:r>
    </w:p>
    <w:p w14:paraId="3CC10D01" w14:textId="77777777" w:rsidR="009A64ED" w:rsidRPr="00D534B6" w:rsidRDefault="009A64ED" w:rsidP="005F4F71">
      <w:pPr>
        <w:pStyle w:val="Kop1"/>
      </w:pPr>
      <w:r w:rsidRPr="00D534B6">
        <w:rPr>
          <w:i/>
        </w:rPr>
        <w:br w:type="page"/>
      </w:r>
    </w:p>
    <w:p w14:paraId="551CA6C5" w14:textId="77777777" w:rsidR="00500B7E" w:rsidRPr="00D534B6" w:rsidRDefault="00500B7E"/>
    <w:p w14:paraId="4736B160" w14:textId="77777777" w:rsidR="00500B7E" w:rsidRPr="00D534B6" w:rsidRDefault="00500B7E" w:rsidP="00500B7E">
      <w:pPr>
        <w:pStyle w:val="Geenafstand"/>
        <w:jc w:val="both"/>
        <w:rPr>
          <w:color w:val="538135" w:themeColor="accent6" w:themeShade="BF"/>
          <w:sz w:val="32"/>
          <w:szCs w:val="32"/>
        </w:rPr>
      </w:pPr>
      <w:r w:rsidRPr="00D534B6">
        <w:rPr>
          <w:color w:val="538135" w:themeColor="accent6" w:themeShade="BF"/>
          <w:sz w:val="32"/>
          <w:szCs w:val="32"/>
        </w:rPr>
        <w:t>Colofon</w:t>
      </w:r>
    </w:p>
    <w:p w14:paraId="183F999A" w14:textId="77777777" w:rsidR="00500B7E" w:rsidRPr="00D534B6" w:rsidRDefault="00500B7E" w:rsidP="00500B7E">
      <w:pPr>
        <w:pStyle w:val="Geenafstand"/>
        <w:jc w:val="both"/>
      </w:pPr>
    </w:p>
    <w:tbl>
      <w:tblPr>
        <w:tblW w:w="0" w:type="auto"/>
        <w:tblLook w:val="01E0" w:firstRow="1" w:lastRow="1" w:firstColumn="1" w:lastColumn="1" w:noHBand="0" w:noVBand="0"/>
      </w:tblPr>
      <w:tblGrid>
        <w:gridCol w:w="1032"/>
        <w:gridCol w:w="7124"/>
      </w:tblGrid>
      <w:tr w:rsidR="00500B7E" w:rsidRPr="00D534B6" w14:paraId="44094F29" w14:textId="77777777" w:rsidTr="00D55B57">
        <w:trPr>
          <w:trHeight w:val="255"/>
        </w:trPr>
        <w:tc>
          <w:tcPr>
            <w:tcW w:w="904" w:type="dxa"/>
            <w:shd w:val="clear" w:color="auto" w:fill="auto"/>
          </w:tcPr>
          <w:p w14:paraId="5AF467BC" w14:textId="77777777" w:rsidR="00500B7E" w:rsidRPr="00D534B6" w:rsidRDefault="00500B7E" w:rsidP="00D55B57">
            <w:pPr>
              <w:pStyle w:val="afzendergegevens"/>
              <w:spacing w:line="240" w:lineRule="atLeast"/>
              <w:ind w:firstLine="0"/>
              <w:jc w:val="right"/>
              <w:rPr>
                <w:rFonts w:asciiTheme="minorHAnsi" w:hAnsiTheme="minorHAnsi" w:cs="Arial"/>
                <w:sz w:val="22"/>
                <w:szCs w:val="22"/>
              </w:rPr>
            </w:pPr>
            <w:r w:rsidRPr="00D534B6">
              <w:rPr>
                <w:rFonts w:asciiTheme="minorHAnsi" w:hAnsiTheme="minorHAnsi" w:cs="Arial"/>
                <w:sz w:val="22"/>
                <w:szCs w:val="22"/>
              </w:rPr>
              <w:t xml:space="preserve">auteur(s) </w:t>
            </w:r>
          </w:p>
        </w:tc>
        <w:tc>
          <w:tcPr>
            <w:tcW w:w="7124" w:type="dxa"/>
          </w:tcPr>
          <w:p w14:paraId="6D3C7960" w14:textId="41C1007B" w:rsidR="00500B7E" w:rsidRPr="00D534B6" w:rsidRDefault="00D55B57" w:rsidP="001D3A62">
            <w:pPr>
              <w:pStyle w:val="afzendergegevens"/>
              <w:spacing w:line="240" w:lineRule="atLeast"/>
              <w:ind w:firstLine="0"/>
              <w:rPr>
                <w:rFonts w:asciiTheme="minorHAnsi" w:hAnsiTheme="minorHAnsi" w:cs="Arial"/>
                <w:sz w:val="22"/>
                <w:szCs w:val="22"/>
              </w:rPr>
            </w:pPr>
            <w:r w:rsidRPr="00D534B6">
              <w:rPr>
                <w:rFonts w:asciiTheme="minorHAnsi" w:hAnsiTheme="minorHAnsi" w:cs="Arial"/>
                <w:sz w:val="22"/>
                <w:szCs w:val="22"/>
              </w:rPr>
              <w:t xml:space="preserve">John </w:t>
            </w:r>
            <w:proofErr w:type="spellStart"/>
            <w:r w:rsidRPr="00D534B6">
              <w:rPr>
                <w:rFonts w:asciiTheme="minorHAnsi" w:hAnsiTheme="minorHAnsi" w:cs="Arial"/>
                <w:sz w:val="22"/>
                <w:szCs w:val="22"/>
              </w:rPr>
              <w:t>Nannings</w:t>
            </w:r>
            <w:proofErr w:type="spellEnd"/>
            <w:r w:rsidRPr="00D534B6">
              <w:rPr>
                <w:rFonts w:asciiTheme="minorHAnsi" w:hAnsiTheme="minorHAnsi" w:cs="Arial"/>
                <w:sz w:val="22"/>
                <w:szCs w:val="22"/>
              </w:rPr>
              <w:t xml:space="preserve"> </w:t>
            </w:r>
          </w:p>
        </w:tc>
      </w:tr>
      <w:tr w:rsidR="00500B7E" w:rsidRPr="00D534B6" w14:paraId="772E4BDC" w14:textId="77777777" w:rsidTr="00D55B57">
        <w:trPr>
          <w:trHeight w:val="255"/>
        </w:trPr>
        <w:tc>
          <w:tcPr>
            <w:tcW w:w="904" w:type="dxa"/>
            <w:shd w:val="clear" w:color="auto" w:fill="auto"/>
          </w:tcPr>
          <w:p w14:paraId="342EB854" w14:textId="77777777" w:rsidR="00500B7E" w:rsidRPr="00D534B6" w:rsidRDefault="00500B7E" w:rsidP="00D55B57">
            <w:pPr>
              <w:pStyle w:val="afzendergegevens"/>
              <w:spacing w:line="240" w:lineRule="atLeast"/>
              <w:ind w:firstLine="0"/>
              <w:jc w:val="right"/>
              <w:rPr>
                <w:rFonts w:asciiTheme="minorHAnsi" w:hAnsiTheme="minorHAnsi" w:cs="Arial"/>
                <w:sz w:val="22"/>
                <w:szCs w:val="22"/>
              </w:rPr>
            </w:pPr>
            <w:r w:rsidRPr="00D534B6">
              <w:rPr>
                <w:rFonts w:asciiTheme="minorHAnsi" w:hAnsiTheme="minorHAnsi" w:cs="Arial"/>
                <w:sz w:val="22"/>
                <w:szCs w:val="22"/>
              </w:rPr>
              <w:t>kenmerk</w:t>
            </w:r>
          </w:p>
        </w:tc>
        <w:tc>
          <w:tcPr>
            <w:tcW w:w="7124" w:type="dxa"/>
          </w:tcPr>
          <w:p w14:paraId="7F623F96" w14:textId="6BB8274C" w:rsidR="00500B7E" w:rsidRPr="00D534B6" w:rsidRDefault="00500B7E" w:rsidP="00D568F3">
            <w:pPr>
              <w:pStyle w:val="afzendergegevens"/>
              <w:spacing w:line="240" w:lineRule="atLeast"/>
              <w:ind w:firstLine="0"/>
              <w:rPr>
                <w:rFonts w:asciiTheme="minorHAnsi" w:hAnsiTheme="minorHAnsi" w:cs="Arial"/>
                <w:sz w:val="22"/>
                <w:szCs w:val="22"/>
              </w:rPr>
            </w:pPr>
            <w:r w:rsidRPr="00D534B6">
              <w:rPr>
                <w:rFonts w:asciiTheme="minorHAnsi" w:hAnsiTheme="minorHAnsi" w:cs="Arial"/>
                <w:sz w:val="22"/>
                <w:szCs w:val="22"/>
              </w:rPr>
              <w:t>CO</w:t>
            </w:r>
            <w:r w:rsidRPr="00D534B6">
              <w:rPr>
                <w:rFonts w:asciiTheme="minorHAnsi" w:hAnsiTheme="minorHAnsi" w:cs="Arial"/>
                <w:sz w:val="22"/>
                <w:szCs w:val="22"/>
                <w:vertAlign w:val="subscript"/>
              </w:rPr>
              <w:t>2</w:t>
            </w:r>
            <w:r w:rsidR="00D568F3" w:rsidRPr="00D534B6">
              <w:rPr>
                <w:rFonts w:asciiTheme="minorHAnsi" w:hAnsiTheme="minorHAnsi" w:cs="Arial"/>
                <w:sz w:val="22"/>
                <w:szCs w:val="22"/>
              </w:rPr>
              <w:t>-reductie</w:t>
            </w:r>
            <w:r w:rsidRPr="00D534B6">
              <w:rPr>
                <w:rFonts w:asciiTheme="minorHAnsi" w:hAnsiTheme="minorHAnsi" w:cs="Arial"/>
                <w:sz w:val="22"/>
                <w:szCs w:val="22"/>
              </w:rPr>
              <w:t>plan</w:t>
            </w:r>
            <w:r w:rsidR="00D568F3" w:rsidRPr="00D534B6">
              <w:rPr>
                <w:rFonts w:asciiTheme="minorHAnsi" w:hAnsiTheme="minorHAnsi" w:cs="Arial"/>
                <w:sz w:val="22"/>
                <w:szCs w:val="22"/>
              </w:rPr>
              <w:t xml:space="preserve"> </w:t>
            </w:r>
            <w:r w:rsidR="008D44D0" w:rsidRPr="00D534B6">
              <w:rPr>
                <w:rFonts w:asciiTheme="minorHAnsi" w:hAnsiTheme="minorHAnsi" w:cs="Arial"/>
                <w:sz w:val="22"/>
                <w:szCs w:val="22"/>
              </w:rPr>
              <w:t>2019</w:t>
            </w:r>
          </w:p>
        </w:tc>
      </w:tr>
      <w:tr w:rsidR="00500B7E" w:rsidRPr="00D534B6" w14:paraId="5254D994" w14:textId="77777777" w:rsidTr="00D55B57">
        <w:trPr>
          <w:trHeight w:val="255"/>
        </w:trPr>
        <w:tc>
          <w:tcPr>
            <w:tcW w:w="904" w:type="dxa"/>
            <w:shd w:val="clear" w:color="auto" w:fill="auto"/>
          </w:tcPr>
          <w:p w14:paraId="46212631" w14:textId="77777777" w:rsidR="00500B7E" w:rsidRPr="00D534B6" w:rsidRDefault="00500B7E" w:rsidP="00D55B57">
            <w:pPr>
              <w:pStyle w:val="afzendergegevens"/>
              <w:spacing w:line="240" w:lineRule="atLeast"/>
              <w:ind w:firstLine="0"/>
              <w:jc w:val="right"/>
              <w:rPr>
                <w:rFonts w:asciiTheme="minorHAnsi" w:hAnsiTheme="minorHAnsi" w:cs="Arial"/>
                <w:sz w:val="22"/>
                <w:szCs w:val="22"/>
              </w:rPr>
            </w:pPr>
            <w:r w:rsidRPr="00D534B6">
              <w:rPr>
                <w:rFonts w:asciiTheme="minorHAnsi" w:hAnsiTheme="minorHAnsi" w:cs="Arial"/>
                <w:sz w:val="22"/>
                <w:szCs w:val="22"/>
              </w:rPr>
              <w:t>datum</w:t>
            </w:r>
          </w:p>
        </w:tc>
        <w:tc>
          <w:tcPr>
            <w:tcW w:w="7124" w:type="dxa"/>
          </w:tcPr>
          <w:p w14:paraId="00C2F59B" w14:textId="68DEADDE" w:rsidR="00500B7E" w:rsidRPr="00D534B6" w:rsidRDefault="001D3A62" w:rsidP="00D55B57">
            <w:pPr>
              <w:pStyle w:val="afzendergegevens"/>
              <w:spacing w:line="240" w:lineRule="atLeast"/>
              <w:ind w:firstLine="0"/>
              <w:rPr>
                <w:rFonts w:asciiTheme="minorHAnsi" w:hAnsiTheme="minorHAnsi" w:cs="Arial"/>
                <w:sz w:val="22"/>
                <w:szCs w:val="22"/>
              </w:rPr>
            </w:pPr>
            <w:r>
              <w:rPr>
                <w:rFonts w:asciiTheme="minorHAnsi" w:hAnsiTheme="minorHAnsi" w:cs="Arial"/>
                <w:sz w:val="22"/>
                <w:szCs w:val="22"/>
              </w:rPr>
              <w:t>2-3-2017</w:t>
            </w:r>
          </w:p>
        </w:tc>
      </w:tr>
      <w:tr w:rsidR="00500B7E" w:rsidRPr="00D534B6" w14:paraId="6469105B" w14:textId="77777777" w:rsidTr="00D55B57">
        <w:trPr>
          <w:trHeight w:val="255"/>
        </w:trPr>
        <w:tc>
          <w:tcPr>
            <w:tcW w:w="904" w:type="dxa"/>
            <w:shd w:val="clear" w:color="auto" w:fill="auto"/>
          </w:tcPr>
          <w:p w14:paraId="1C2BEB4B" w14:textId="77777777" w:rsidR="00500B7E" w:rsidRPr="00D534B6" w:rsidRDefault="00500B7E" w:rsidP="00D55B57">
            <w:pPr>
              <w:pStyle w:val="afzendergegevens"/>
              <w:spacing w:line="240" w:lineRule="atLeast"/>
              <w:ind w:firstLine="0"/>
              <w:jc w:val="right"/>
              <w:rPr>
                <w:rFonts w:asciiTheme="minorHAnsi" w:hAnsiTheme="minorHAnsi" w:cs="Arial"/>
                <w:sz w:val="22"/>
                <w:szCs w:val="22"/>
              </w:rPr>
            </w:pPr>
            <w:r w:rsidRPr="00D534B6">
              <w:rPr>
                <w:rFonts w:asciiTheme="minorHAnsi" w:hAnsiTheme="minorHAnsi" w:cs="Arial"/>
                <w:sz w:val="22"/>
                <w:szCs w:val="22"/>
              </w:rPr>
              <w:t>versie</w:t>
            </w:r>
          </w:p>
        </w:tc>
        <w:tc>
          <w:tcPr>
            <w:tcW w:w="7124" w:type="dxa"/>
          </w:tcPr>
          <w:p w14:paraId="5BEE6A18" w14:textId="77777777" w:rsidR="00500B7E" w:rsidRPr="00D534B6" w:rsidRDefault="00500B7E" w:rsidP="00D55B57">
            <w:pPr>
              <w:pStyle w:val="afzendergegevens"/>
              <w:spacing w:line="240" w:lineRule="atLeast"/>
              <w:ind w:firstLine="0"/>
              <w:rPr>
                <w:rFonts w:asciiTheme="minorHAnsi" w:hAnsiTheme="minorHAnsi" w:cs="Arial"/>
                <w:sz w:val="22"/>
                <w:szCs w:val="22"/>
              </w:rPr>
            </w:pPr>
            <w:r w:rsidRPr="00D534B6">
              <w:rPr>
                <w:rFonts w:asciiTheme="minorHAnsi" w:hAnsiTheme="minorHAnsi" w:cs="Arial"/>
                <w:sz w:val="22"/>
                <w:szCs w:val="22"/>
              </w:rPr>
              <w:t>1.0</w:t>
            </w:r>
          </w:p>
        </w:tc>
      </w:tr>
      <w:tr w:rsidR="00500B7E" w:rsidRPr="00D534B6" w14:paraId="58BEF59E" w14:textId="77777777" w:rsidTr="00D55B57">
        <w:trPr>
          <w:trHeight w:val="272"/>
        </w:trPr>
        <w:tc>
          <w:tcPr>
            <w:tcW w:w="904" w:type="dxa"/>
            <w:shd w:val="clear" w:color="auto" w:fill="auto"/>
          </w:tcPr>
          <w:p w14:paraId="2DA553A5" w14:textId="77777777" w:rsidR="00500B7E" w:rsidRPr="00D534B6" w:rsidRDefault="00500B7E" w:rsidP="00D55B57">
            <w:pPr>
              <w:pStyle w:val="afzendergegevens"/>
              <w:spacing w:line="240" w:lineRule="atLeast"/>
              <w:ind w:firstLine="0"/>
              <w:jc w:val="right"/>
              <w:rPr>
                <w:rFonts w:asciiTheme="minorHAnsi" w:hAnsiTheme="minorHAnsi" w:cs="Arial"/>
                <w:sz w:val="22"/>
                <w:szCs w:val="22"/>
              </w:rPr>
            </w:pPr>
            <w:r w:rsidRPr="00D534B6">
              <w:rPr>
                <w:rFonts w:asciiTheme="minorHAnsi" w:hAnsiTheme="minorHAnsi" w:cs="Arial"/>
                <w:sz w:val="22"/>
                <w:szCs w:val="22"/>
              </w:rPr>
              <w:t>status</w:t>
            </w:r>
          </w:p>
        </w:tc>
        <w:tc>
          <w:tcPr>
            <w:tcW w:w="7124" w:type="dxa"/>
          </w:tcPr>
          <w:p w14:paraId="3A869996" w14:textId="77777777" w:rsidR="00500B7E" w:rsidRPr="00D534B6" w:rsidRDefault="00500B7E" w:rsidP="00D55B57">
            <w:pPr>
              <w:pStyle w:val="afzendergegevens"/>
              <w:spacing w:line="240" w:lineRule="atLeast"/>
              <w:ind w:firstLine="0"/>
              <w:rPr>
                <w:rFonts w:asciiTheme="minorHAnsi" w:hAnsiTheme="minorHAnsi" w:cs="Arial"/>
                <w:sz w:val="22"/>
                <w:szCs w:val="22"/>
              </w:rPr>
            </w:pPr>
            <w:r w:rsidRPr="00D534B6">
              <w:rPr>
                <w:rFonts w:asciiTheme="minorHAnsi" w:hAnsiTheme="minorHAnsi" w:cs="Arial"/>
                <w:sz w:val="22"/>
                <w:szCs w:val="22"/>
              </w:rPr>
              <w:t>Definitief</w:t>
            </w:r>
          </w:p>
        </w:tc>
      </w:tr>
    </w:tbl>
    <w:p w14:paraId="30E19E58" w14:textId="77777777" w:rsidR="00500B7E" w:rsidRPr="00D534B6" w:rsidRDefault="00500B7E" w:rsidP="00500B7E">
      <w:pPr>
        <w:pStyle w:val="Geenafstand"/>
      </w:pPr>
    </w:p>
    <w:sectPr w:rsidR="00500B7E" w:rsidRPr="00D534B6" w:rsidSect="0006583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A751B" w14:textId="77777777" w:rsidR="00AA6917" w:rsidRDefault="00AA6917" w:rsidP="0093364B">
      <w:pPr>
        <w:spacing w:after="0" w:line="240" w:lineRule="auto"/>
      </w:pPr>
      <w:r>
        <w:separator/>
      </w:r>
    </w:p>
  </w:endnote>
  <w:endnote w:type="continuationSeparator" w:id="0">
    <w:p w14:paraId="23137FB8" w14:textId="77777777" w:rsidR="00AA6917" w:rsidRDefault="00AA6917" w:rsidP="0093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Franklin Gothic Book">
    <w:charset w:val="00"/>
    <w:family w:val="auto"/>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AAC61" w14:textId="32A8987C" w:rsidR="00AA6917" w:rsidRDefault="00AA6917">
    <w:pPr>
      <w:pStyle w:val="Voettekst"/>
      <w:jc w:val="right"/>
    </w:pPr>
    <w:r w:rsidRPr="0093364B">
      <w:rPr>
        <w:i/>
      </w:rPr>
      <w:t>CO</w:t>
    </w:r>
    <w:r w:rsidRPr="0093364B">
      <w:rPr>
        <w:i/>
        <w:vertAlign w:val="subscript"/>
      </w:rPr>
      <w:t>2</w:t>
    </w:r>
    <w:r w:rsidRPr="0093364B">
      <w:rPr>
        <w:i/>
      </w:rPr>
      <w:t xml:space="preserve">-reductieplan </w:t>
    </w:r>
    <w:r>
      <w:rPr>
        <w:i/>
      </w:rPr>
      <w:t>2019</w:t>
    </w:r>
    <w:r w:rsidRPr="0093364B">
      <w:rPr>
        <w:i/>
      </w:rPr>
      <w:t xml:space="preserve"> (1.B.1 &amp; 3.B.1)</w:t>
    </w:r>
    <w:r>
      <w:tab/>
    </w:r>
    <w:r>
      <w:tab/>
    </w:r>
    <w:sdt>
      <w:sdtPr>
        <w:id w:val="-1339228764"/>
        <w:docPartObj>
          <w:docPartGallery w:val="Page Numbers (Bottom of Page)"/>
          <w:docPartUnique/>
        </w:docPartObj>
      </w:sdtPr>
      <w:sdtContent>
        <w:r>
          <w:fldChar w:fldCharType="begin"/>
        </w:r>
        <w:r>
          <w:instrText>PAGE   \* MERGEFORMAT</w:instrText>
        </w:r>
        <w:r>
          <w:fldChar w:fldCharType="separate"/>
        </w:r>
        <w:r w:rsidR="00FC3238">
          <w:rPr>
            <w:noProof/>
          </w:rPr>
          <w:t>2</w:t>
        </w:r>
        <w:r>
          <w:fldChar w:fldCharType="end"/>
        </w:r>
      </w:sdtContent>
    </w:sdt>
  </w:p>
  <w:p w14:paraId="6193EAB1" w14:textId="77777777" w:rsidR="00AA6917" w:rsidRDefault="00AA691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4545F" w14:textId="77777777" w:rsidR="00AA6917" w:rsidRDefault="00AA6917" w:rsidP="00065833">
    <w:pPr>
      <w:pStyle w:val="Voettekst"/>
      <w:jc w:val="right"/>
    </w:pPr>
    <w:r>
      <w:tab/>
    </w:r>
    <w:r>
      <w:tab/>
    </w:r>
  </w:p>
  <w:p w14:paraId="6D959A33" w14:textId="77777777" w:rsidR="00AA6917" w:rsidRDefault="00AA69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AF80F" w14:textId="77777777" w:rsidR="00AA6917" w:rsidRDefault="00AA6917" w:rsidP="0093364B">
      <w:pPr>
        <w:spacing w:after="0" w:line="240" w:lineRule="auto"/>
      </w:pPr>
      <w:r>
        <w:separator/>
      </w:r>
    </w:p>
  </w:footnote>
  <w:footnote w:type="continuationSeparator" w:id="0">
    <w:p w14:paraId="5BCCE966" w14:textId="77777777" w:rsidR="00AA6917" w:rsidRDefault="00AA6917" w:rsidP="00933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6E7C"/>
    <w:multiLevelType w:val="hybridMultilevel"/>
    <w:tmpl w:val="0B96EB26"/>
    <w:lvl w:ilvl="0" w:tplc="8764AC2E">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0472A2F"/>
    <w:multiLevelType w:val="hybridMultilevel"/>
    <w:tmpl w:val="F2041916"/>
    <w:lvl w:ilvl="0" w:tplc="CA64E9DC">
      <w:start w:val="1"/>
      <w:numFmt w:val="bullet"/>
      <w:lvlText w:val=""/>
      <w:lvlJc w:val="left"/>
      <w:pPr>
        <w:ind w:left="1068" w:hanging="360"/>
      </w:pPr>
      <w:rPr>
        <w:rFonts w:ascii="Wingdings" w:hAnsi="Wingdings" w:hint="default"/>
        <w:color w:val="538135" w:themeColor="accent6" w:themeShade="BF"/>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123F29EE"/>
    <w:multiLevelType w:val="hybridMultilevel"/>
    <w:tmpl w:val="DB42F938"/>
    <w:lvl w:ilvl="0" w:tplc="E728989A">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1B2279"/>
    <w:multiLevelType w:val="hybridMultilevel"/>
    <w:tmpl w:val="8B8AC1CC"/>
    <w:lvl w:ilvl="0" w:tplc="45AEA6AC">
      <w:start w:val="1"/>
      <w:numFmt w:val="bullet"/>
      <w:lvlText w:val=""/>
      <w:lvlJc w:val="left"/>
      <w:pPr>
        <w:ind w:left="1069" w:hanging="360"/>
      </w:pPr>
      <w:rPr>
        <w:rFonts w:ascii="Wingdings" w:hAnsi="Wingdings" w:hint="default"/>
        <w:color w:val="538135" w:themeColor="accent6" w:themeShade="BF"/>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nsid w:val="14EC6266"/>
    <w:multiLevelType w:val="hybridMultilevel"/>
    <w:tmpl w:val="71E02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24EB5"/>
    <w:multiLevelType w:val="hybridMultilevel"/>
    <w:tmpl w:val="C7B896F8"/>
    <w:lvl w:ilvl="0" w:tplc="913AE65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DF53906"/>
    <w:multiLevelType w:val="hybridMultilevel"/>
    <w:tmpl w:val="B9FECE90"/>
    <w:lvl w:ilvl="0" w:tplc="0413000D">
      <w:start w:val="1"/>
      <w:numFmt w:val="bullet"/>
      <w:lvlText w:val=""/>
      <w:lvlJc w:val="left"/>
      <w:pPr>
        <w:ind w:left="1620" w:hanging="360"/>
      </w:pPr>
      <w:rPr>
        <w:rFonts w:ascii="Wingdings" w:hAnsi="Wingdings" w:hint="default"/>
      </w:rPr>
    </w:lvl>
    <w:lvl w:ilvl="1" w:tplc="04130003" w:tentative="1">
      <w:start w:val="1"/>
      <w:numFmt w:val="bullet"/>
      <w:lvlText w:val="o"/>
      <w:lvlJc w:val="left"/>
      <w:pPr>
        <w:ind w:left="2340" w:hanging="360"/>
      </w:pPr>
      <w:rPr>
        <w:rFonts w:ascii="Courier New" w:hAnsi="Courier New" w:cs="Courier New" w:hint="default"/>
      </w:rPr>
    </w:lvl>
    <w:lvl w:ilvl="2" w:tplc="04130005" w:tentative="1">
      <w:start w:val="1"/>
      <w:numFmt w:val="bullet"/>
      <w:lvlText w:val=""/>
      <w:lvlJc w:val="left"/>
      <w:pPr>
        <w:ind w:left="3060" w:hanging="360"/>
      </w:pPr>
      <w:rPr>
        <w:rFonts w:ascii="Wingdings" w:hAnsi="Wingdings" w:hint="default"/>
      </w:rPr>
    </w:lvl>
    <w:lvl w:ilvl="3" w:tplc="04130001" w:tentative="1">
      <w:start w:val="1"/>
      <w:numFmt w:val="bullet"/>
      <w:lvlText w:val=""/>
      <w:lvlJc w:val="left"/>
      <w:pPr>
        <w:ind w:left="3780" w:hanging="360"/>
      </w:pPr>
      <w:rPr>
        <w:rFonts w:ascii="Symbol" w:hAnsi="Symbol" w:hint="default"/>
      </w:rPr>
    </w:lvl>
    <w:lvl w:ilvl="4" w:tplc="04130003" w:tentative="1">
      <w:start w:val="1"/>
      <w:numFmt w:val="bullet"/>
      <w:lvlText w:val="o"/>
      <w:lvlJc w:val="left"/>
      <w:pPr>
        <w:ind w:left="4500" w:hanging="360"/>
      </w:pPr>
      <w:rPr>
        <w:rFonts w:ascii="Courier New" w:hAnsi="Courier New" w:cs="Courier New" w:hint="default"/>
      </w:rPr>
    </w:lvl>
    <w:lvl w:ilvl="5" w:tplc="04130005" w:tentative="1">
      <w:start w:val="1"/>
      <w:numFmt w:val="bullet"/>
      <w:lvlText w:val=""/>
      <w:lvlJc w:val="left"/>
      <w:pPr>
        <w:ind w:left="5220" w:hanging="360"/>
      </w:pPr>
      <w:rPr>
        <w:rFonts w:ascii="Wingdings" w:hAnsi="Wingdings" w:hint="default"/>
      </w:rPr>
    </w:lvl>
    <w:lvl w:ilvl="6" w:tplc="04130001" w:tentative="1">
      <w:start w:val="1"/>
      <w:numFmt w:val="bullet"/>
      <w:lvlText w:val=""/>
      <w:lvlJc w:val="left"/>
      <w:pPr>
        <w:ind w:left="5940" w:hanging="360"/>
      </w:pPr>
      <w:rPr>
        <w:rFonts w:ascii="Symbol" w:hAnsi="Symbol" w:hint="default"/>
      </w:rPr>
    </w:lvl>
    <w:lvl w:ilvl="7" w:tplc="04130003" w:tentative="1">
      <w:start w:val="1"/>
      <w:numFmt w:val="bullet"/>
      <w:lvlText w:val="o"/>
      <w:lvlJc w:val="left"/>
      <w:pPr>
        <w:ind w:left="6660" w:hanging="360"/>
      </w:pPr>
      <w:rPr>
        <w:rFonts w:ascii="Courier New" w:hAnsi="Courier New" w:cs="Courier New" w:hint="default"/>
      </w:rPr>
    </w:lvl>
    <w:lvl w:ilvl="8" w:tplc="04130005" w:tentative="1">
      <w:start w:val="1"/>
      <w:numFmt w:val="bullet"/>
      <w:lvlText w:val=""/>
      <w:lvlJc w:val="left"/>
      <w:pPr>
        <w:ind w:left="7380" w:hanging="360"/>
      </w:pPr>
      <w:rPr>
        <w:rFonts w:ascii="Wingdings" w:hAnsi="Wingdings" w:hint="default"/>
      </w:rPr>
    </w:lvl>
  </w:abstractNum>
  <w:abstractNum w:abstractNumId="7">
    <w:nsid w:val="2FA76082"/>
    <w:multiLevelType w:val="hybridMultilevel"/>
    <w:tmpl w:val="5D948B6C"/>
    <w:lvl w:ilvl="0" w:tplc="37CCEAA4">
      <w:start w:val="1"/>
      <w:numFmt w:val="bullet"/>
      <w:lvlText w:val=""/>
      <w:lvlJc w:val="left"/>
      <w:pPr>
        <w:ind w:left="720" w:hanging="360"/>
      </w:pPr>
      <w:rPr>
        <w:rFonts w:ascii="Wingdings" w:hAnsi="Wingdings" w:hint="default"/>
        <w:color w:val="538135"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42D5E03"/>
    <w:multiLevelType w:val="hybridMultilevel"/>
    <w:tmpl w:val="06122B42"/>
    <w:lvl w:ilvl="0" w:tplc="98E86AAE">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6B0A77"/>
    <w:multiLevelType w:val="hybridMultilevel"/>
    <w:tmpl w:val="D5A83E02"/>
    <w:lvl w:ilvl="0" w:tplc="1BE688B6">
      <w:start w:val="1"/>
      <w:numFmt w:val="bullet"/>
      <w:lvlText w:val=""/>
      <w:lvlJc w:val="left"/>
      <w:pPr>
        <w:ind w:left="720" w:hanging="360"/>
      </w:pPr>
      <w:rPr>
        <w:rFonts w:ascii="Wingdings" w:hAnsi="Wingdings" w:hint="default"/>
        <w:color w:val="538135"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CE53AD"/>
    <w:multiLevelType w:val="multilevel"/>
    <w:tmpl w:val="DBCCB7A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9AF0F02"/>
    <w:multiLevelType w:val="hybridMultilevel"/>
    <w:tmpl w:val="EC80AAAA"/>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49E9261D"/>
    <w:multiLevelType w:val="hybridMultilevel"/>
    <w:tmpl w:val="F670C442"/>
    <w:lvl w:ilvl="0" w:tplc="63E0FC5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C43801"/>
    <w:multiLevelType w:val="hybridMultilevel"/>
    <w:tmpl w:val="4F60A928"/>
    <w:lvl w:ilvl="0" w:tplc="DBFAB7F2">
      <w:start w:val="1"/>
      <w:numFmt w:val="bullet"/>
      <w:lvlText w:val=""/>
      <w:lvlJc w:val="left"/>
      <w:pPr>
        <w:ind w:left="720" w:hanging="360"/>
      </w:pPr>
      <w:rPr>
        <w:rFonts w:ascii="Wingdings" w:hAnsi="Wingdings" w:hint="default"/>
        <w:color w:val="70AD47" w:themeColor="accent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1305C5E"/>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55987B61"/>
    <w:multiLevelType w:val="hybridMultilevel"/>
    <w:tmpl w:val="18329AAA"/>
    <w:lvl w:ilvl="0" w:tplc="82E2AF4C">
      <w:start w:val="1"/>
      <w:numFmt w:val="bullet"/>
      <w:lvlText w:val=""/>
      <w:lvlJc w:val="left"/>
      <w:pPr>
        <w:ind w:left="720" w:hanging="360"/>
      </w:pPr>
      <w:rPr>
        <w:rFonts w:ascii="Wingdings" w:hAnsi="Wingdings" w:hint="default"/>
        <w:color w:val="538135"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C0C7F47"/>
    <w:multiLevelType w:val="hybridMultilevel"/>
    <w:tmpl w:val="CD3604C8"/>
    <w:lvl w:ilvl="0" w:tplc="06A08A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679B7950"/>
    <w:multiLevelType w:val="hybridMultilevel"/>
    <w:tmpl w:val="FABCC7B0"/>
    <w:lvl w:ilvl="0" w:tplc="3D7AC1CE">
      <w:start w:val="1"/>
      <w:numFmt w:val="bullet"/>
      <w:lvlText w:val=""/>
      <w:lvlJc w:val="left"/>
      <w:pPr>
        <w:ind w:left="720" w:hanging="360"/>
      </w:pPr>
      <w:rPr>
        <w:rFonts w:ascii="Wingdings" w:hAnsi="Wingdings" w:hint="default"/>
        <w:color w:val="538135"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1063DB9"/>
    <w:multiLevelType w:val="hybridMultilevel"/>
    <w:tmpl w:val="DF3CA22C"/>
    <w:lvl w:ilvl="0" w:tplc="0E10F90E">
      <w:start w:val="1"/>
      <w:numFmt w:val="bullet"/>
      <w:lvlText w:val=""/>
      <w:lvlJc w:val="left"/>
      <w:pPr>
        <w:ind w:left="720" w:hanging="360"/>
      </w:pPr>
      <w:rPr>
        <w:rFonts w:ascii="Wingdings" w:hAnsi="Wingdings" w:hint="default"/>
        <w:color w:val="538135"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66E1B0B"/>
    <w:multiLevelType w:val="hybridMultilevel"/>
    <w:tmpl w:val="C468830E"/>
    <w:lvl w:ilvl="0" w:tplc="82E2AF4C">
      <w:start w:val="1"/>
      <w:numFmt w:val="bullet"/>
      <w:lvlText w:val=""/>
      <w:lvlJc w:val="left"/>
      <w:pPr>
        <w:ind w:left="720" w:hanging="360"/>
      </w:pPr>
      <w:rPr>
        <w:rFonts w:ascii="Wingdings" w:hAnsi="Wingdings" w:hint="default"/>
        <w:color w:val="538135"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8605041"/>
    <w:multiLevelType w:val="hybridMultilevel"/>
    <w:tmpl w:val="74A0BF2A"/>
    <w:lvl w:ilvl="0" w:tplc="58EE173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C911B38"/>
    <w:multiLevelType w:val="hybridMultilevel"/>
    <w:tmpl w:val="FE1AE2C6"/>
    <w:lvl w:ilvl="0" w:tplc="82E2AF4C">
      <w:start w:val="1"/>
      <w:numFmt w:val="bullet"/>
      <w:lvlText w:val=""/>
      <w:lvlJc w:val="left"/>
      <w:pPr>
        <w:ind w:left="1069" w:hanging="360"/>
      </w:pPr>
      <w:rPr>
        <w:rFonts w:ascii="Wingdings" w:hAnsi="Wingdings" w:hint="default"/>
        <w:color w:val="538135" w:themeColor="accent6" w:themeShade="BF"/>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num w:numId="1">
    <w:abstractNumId w:val="10"/>
  </w:num>
  <w:num w:numId="2">
    <w:abstractNumId w:val="12"/>
  </w:num>
  <w:num w:numId="3">
    <w:abstractNumId w:val="5"/>
  </w:num>
  <w:num w:numId="4">
    <w:abstractNumId w:val="0"/>
  </w:num>
  <w:num w:numId="5">
    <w:abstractNumId w:val="8"/>
  </w:num>
  <w:num w:numId="6">
    <w:abstractNumId w:val="2"/>
  </w:num>
  <w:num w:numId="7">
    <w:abstractNumId w:val="1"/>
  </w:num>
  <w:num w:numId="8">
    <w:abstractNumId w:val="3"/>
  </w:num>
  <w:num w:numId="9">
    <w:abstractNumId w:val="21"/>
  </w:num>
  <w:num w:numId="10">
    <w:abstractNumId w:val="6"/>
  </w:num>
  <w:num w:numId="11">
    <w:abstractNumId w:val="11"/>
  </w:num>
  <w:num w:numId="12">
    <w:abstractNumId w:val="18"/>
  </w:num>
  <w:num w:numId="13">
    <w:abstractNumId w:val="9"/>
  </w:num>
  <w:num w:numId="14">
    <w:abstractNumId w:val="17"/>
  </w:num>
  <w:num w:numId="15">
    <w:abstractNumId w:val="7"/>
  </w:num>
  <w:num w:numId="16">
    <w:abstractNumId w:val="13"/>
  </w:num>
  <w:num w:numId="17">
    <w:abstractNumId w:val="15"/>
  </w:num>
  <w:num w:numId="18">
    <w:abstractNumId w:val="19"/>
  </w:num>
  <w:num w:numId="19">
    <w:abstractNumId w:val="14"/>
  </w:num>
  <w:num w:numId="20">
    <w:abstractNumId w:val="20"/>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E5"/>
    <w:rsid w:val="00006019"/>
    <w:rsid w:val="000069E9"/>
    <w:rsid w:val="00007157"/>
    <w:rsid w:val="00007488"/>
    <w:rsid w:val="00010FED"/>
    <w:rsid w:val="00012D6B"/>
    <w:rsid w:val="0001456A"/>
    <w:rsid w:val="000241F9"/>
    <w:rsid w:val="00024400"/>
    <w:rsid w:val="000246CD"/>
    <w:rsid w:val="000256C7"/>
    <w:rsid w:val="000305A6"/>
    <w:rsid w:val="000315CE"/>
    <w:rsid w:val="000323A6"/>
    <w:rsid w:val="000364D9"/>
    <w:rsid w:val="000401DB"/>
    <w:rsid w:val="0004269D"/>
    <w:rsid w:val="00045BBD"/>
    <w:rsid w:val="00046C57"/>
    <w:rsid w:val="0005489F"/>
    <w:rsid w:val="00057DAA"/>
    <w:rsid w:val="00060999"/>
    <w:rsid w:val="00065833"/>
    <w:rsid w:val="00066735"/>
    <w:rsid w:val="00073977"/>
    <w:rsid w:val="00073C04"/>
    <w:rsid w:val="0007557C"/>
    <w:rsid w:val="00076915"/>
    <w:rsid w:val="00077E17"/>
    <w:rsid w:val="00080564"/>
    <w:rsid w:val="0009166E"/>
    <w:rsid w:val="000939DE"/>
    <w:rsid w:val="000954EE"/>
    <w:rsid w:val="000A0509"/>
    <w:rsid w:val="000A4385"/>
    <w:rsid w:val="000B0933"/>
    <w:rsid w:val="000B4C19"/>
    <w:rsid w:val="000B52FC"/>
    <w:rsid w:val="000C261F"/>
    <w:rsid w:val="000C5B0B"/>
    <w:rsid w:val="000C7A66"/>
    <w:rsid w:val="000D157E"/>
    <w:rsid w:val="000D2954"/>
    <w:rsid w:val="000D2C3E"/>
    <w:rsid w:val="000D7BF4"/>
    <w:rsid w:val="000E3C62"/>
    <w:rsid w:val="000F0964"/>
    <w:rsid w:val="000F28FC"/>
    <w:rsid w:val="000F3A0E"/>
    <w:rsid w:val="000F5E9C"/>
    <w:rsid w:val="000F6169"/>
    <w:rsid w:val="00102942"/>
    <w:rsid w:val="00103FA4"/>
    <w:rsid w:val="00115F41"/>
    <w:rsid w:val="00126744"/>
    <w:rsid w:val="00131B57"/>
    <w:rsid w:val="0013247A"/>
    <w:rsid w:val="00132CA4"/>
    <w:rsid w:val="00133A5A"/>
    <w:rsid w:val="00134A68"/>
    <w:rsid w:val="00135CF4"/>
    <w:rsid w:val="001431B1"/>
    <w:rsid w:val="00144BFD"/>
    <w:rsid w:val="001567F0"/>
    <w:rsid w:val="00157F04"/>
    <w:rsid w:val="00166324"/>
    <w:rsid w:val="0017079D"/>
    <w:rsid w:val="001773DF"/>
    <w:rsid w:val="00180488"/>
    <w:rsid w:val="0018336E"/>
    <w:rsid w:val="00195F84"/>
    <w:rsid w:val="00196463"/>
    <w:rsid w:val="001A10A4"/>
    <w:rsid w:val="001A2C3E"/>
    <w:rsid w:val="001A2ECB"/>
    <w:rsid w:val="001A4F6A"/>
    <w:rsid w:val="001A5DA7"/>
    <w:rsid w:val="001A67DC"/>
    <w:rsid w:val="001B2EA1"/>
    <w:rsid w:val="001B2F49"/>
    <w:rsid w:val="001B5863"/>
    <w:rsid w:val="001B67B3"/>
    <w:rsid w:val="001B6AEE"/>
    <w:rsid w:val="001C7E38"/>
    <w:rsid w:val="001D0E50"/>
    <w:rsid w:val="001D3A62"/>
    <w:rsid w:val="001D6B97"/>
    <w:rsid w:val="001E245C"/>
    <w:rsid w:val="001E4F0B"/>
    <w:rsid w:val="00200F69"/>
    <w:rsid w:val="00201620"/>
    <w:rsid w:val="00203219"/>
    <w:rsid w:val="00204043"/>
    <w:rsid w:val="00207704"/>
    <w:rsid w:val="00212372"/>
    <w:rsid w:val="0022304B"/>
    <w:rsid w:val="002253D6"/>
    <w:rsid w:val="00225A1B"/>
    <w:rsid w:val="00226EB0"/>
    <w:rsid w:val="002314E9"/>
    <w:rsid w:val="002355C3"/>
    <w:rsid w:val="00236046"/>
    <w:rsid w:val="00241570"/>
    <w:rsid w:val="00257148"/>
    <w:rsid w:val="00263AEC"/>
    <w:rsid w:val="00266CB9"/>
    <w:rsid w:val="002729A9"/>
    <w:rsid w:val="00277B82"/>
    <w:rsid w:val="00280E49"/>
    <w:rsid w:val="0028306A"/>
    <w:rsid w:val="002903DC"/>
    <w:rsid w:val="002908C7"/>
    <w:rsid w:val="00291009"/>
    <w:rsid w:val="00291AD2"/>
    <w:rsid w:val="002928A7"/>
    <w:rsid w:val="00293BCC"/>
    <w:rsid w:val="00293FCC"/>
    <w:rsid w:val="002945D9"/>
    <w:rsid w:val="002964A4"/>
    <w:rsid w:val="002970F7"/>
    <w:rsid w:val="002A088B"/>
    <w:rsid w:val="002B27A9"/>
    <w:rsid w:val="002B6B17"/>
    <w:rsid w:val="002C1A76"/>
    <w:rsid w:val="002C592F"/>
    <w:rsid w:val="002D0BA2"/>
    <w:rsid w:val="002D1AB9"/>
    <w:rsid w:val="002D3AF7"/>
    <w:rsid w:val="002D5D34"/>
    <w:rsid w:val="002D5F01"/>
    <w:rsid w:val="002E1C75"/>
    <w:rsid w:val="002E7ABE"/>
    <w:rsid w:val="002F01BD"/>
    <w:rsid w:val="002F10F0"/>
    <w:rsid w:val="002F42A3"/>
    <w:rsid w:val="00303429"/>
    <w:rsid w:val="0030612D"/>
    <w:rsid w:val="00307EFB"/>
    <w:rsid w:val="00312E70"/>
    <w:rsid w:val="00323037"/>
    <w:rsid w:val="0032463E"/>
    <w:rsid w:val="00336A7E"/>
    <w:rsid w:val="00342344"/>
    <w:rsid w:val="00342397"/>
    <w:rsid w:val="003448D7"/>
    <w:rsid w:val="00346A71"/>
    <w:rsid w:val="00354896"/>
    <w:rsid w:val="00356366"/>
    <w:rsid w:val="00366CE5"/>
    <w:rsid w:val="003675BB"/>
    <w:rsid w:val="003704B4"/>
    <w:rsid w:val="00376B3A"/>
    <w:rsid w:val="00380D67"/>
    <w:rsid w:val="00380F46"/>
    <w:rsid w:val="00381B57"/>
    <w:rsid w:val="003836DF"/>
    <w:rsid w:val="00384C2C"/>
    <w:rsid w:val="00386C26"/>
    <w:rsid w:val="00387664"/>
    <w:rsid w:val="00390D6A"/>
    <w:rsid w:val="00395228"/>
    <w:rsid w:val="0039571D"/>
    <w:rsid w:val="00397E94"/>
    <w:rsid w:val="003A26A7"/>
    <w:rsid w:val="003B080D"/>
    <w:rsid w:val="003B429C"/>
    <w:rsid w:val="003B60DA"/>
    <w:rsid w:val="003C1238"/>
    <w:rsid w:val="003C533B"/>
    <w:rsid w:val="003C68F8"/>
    <w:rsid w:val="003D4E83"/>
    <w:rsid w:val="003D70E6"/>
    <w:rsid w:val="003F2772"/>
    <w:rsid w:val="003F3F18"/>
    <w:rsid w:val="003F58BC"/>
    <w:rsid w:val="003F60C1"/>
    <w:rsid w:val="003F72CE"/>
    <w:rsid w:val="0040092E"/>
    <w:rsid w:val="00402EF8"/>
    <w:rsid w:val="00404F8A"/>
    <w:rsid w:val="00407255"/>
    <w:rsid w:val="0041609E"/>
    <w:rsid w:val="004165A7"/>
    <w:rsid w:val="00423A66"/>
    <w:rsid w:val="00431465"/>
    <w:rsid w:val="00433122"/>
    <w:rsid w:val="00433647"/>
    <w:rsid w:val="00434CD1"/>
    <w:rsid w:val="0043608D"/>
    <w:rsid w:val="00436767"/>
    <w:rsid w:val="00442058"/>
    <w:rsid w:val="00444A1C"/>
    <w:rsid w:val="0045092A"/>
    <w:rsid w:val="00454ACA"/>
    <w:rsid w:val="00463479"/>
    <w:rsid w:val="00463755"/>
    <w:rsid w:val="00471E60"/>
    <w:rsid w:val="004826DA"/>
    <w:rsid w:val="0048563F"/>
    <w:rsid w:val="0048762F"/>
    <w:rsid w:val="00487E87"/>
    <w:rsid w:val="004932D4"/>
    <w:rsid w:val="004944EB"/>
    <w:rsid w:val="0049458F"/>
    <w:rsid w:val="004A248D"/>
    <w:rsid w:val="004A7079"/>
    <w:rsid w:val="004A720C"/>
    <w:rsid w:val="004B49C0"/>
    <w:rsid w:val="004B4A35"/>
    <w:rsid w:val="004C43AB"/>
    <w:rsid w:val="004C4CD8"/>
    <w:rsid w:val="004D2826"/>
    <w:rsid w:val="004D626D"/>
    <w:rsid w:val="004E195F"/>
    <w:rsid w:val="004E61F8"/>
    <w:rsid w:val="004E7EE4"/>
    <w:rsid w:val="004F291F"/>
    <w:rsid w:val="004F2E38"/>
    <w:rsid w:val="004F38C1"/>
    <w:rsid w:val="004F4C2D"/>
    <w:rsid w:val="00500B7E"/>
    <w:rsid w:val="0050140B"/>
    <w:rsid w:val="00504E34"/>
    <w:rsid w:val="00505AD5"/>
    <w:rsid w:val="00505E22"/>
    <w:rsid w:val="00513472"/>
    <w:rsid w:val="005154B8"/>
    <w:rsid w:val="005202C1"/>
    <w:rsid w:val="005222D6"/>
    <w:rsid w:val="005230B3"/>
    <w:rsid w:val="005235E0"/>
    <w:rsid w:val="005307F5"/>
    <w:rsid w:val="00530C3D"/>
    <w:rsid w:val="00534204"/>
    <w:rsid w:val="00540250"/>
    <w:rsid w:val="0054404A"/>
    <w:rsid w:val="005474CA"/>
    <w:rsid w:val="00553C7A"/>
    <w:rsid w:val="00561C9B"/>
    <w:rsid w:val="0056523B"/>
    <w:rsid w:val="00575037"/>
    <w:rsid w:val="0058189E"/>
    <w:rsid w:val="00583665"/>
    <w:rsid w:val="00584562"/>
    <w:rsid w:val="00584770"/>
    <w:rsid w:val="00584D34"/>
    <w:rsid w:val="005858E0"/>
    <w:rsid w:val="00591861"/>
    <w:rsid w:val="005924F4"/>
    <w:rsid w:val="00592F0A"/>
    <w:rsid w:val="00597C2B"/>
    <w:rsid w:val="005A4986"/>
    <w:rsid w:val="005A58BC"/>
    <w:rsid w:val="005B00CD"/>
    <w:rsid w:val="005B529A"/>
    <w:rsid w:val="005B7500"/>
    <w:rsid w:val="005B7B27"/>
    <w:rsid w:val="005C5244"/>
    <w:rsid w:val="005C740D"/>
    <w:rsid w:val="005D7501"/>
    <w:rsid w:val="005E1CAC"/>
    <w:rsid w:val="005E3BD1"/>
    <w:rsid w:val="005E41D5"/>
    <w:rsid w:val="005E4935"/>
    <w:rsid w:val="005E6B79"/>
    <w:rsid w:val="005E7751"/>
    <w:rsid w:val="005F2DC5"/>
    <w:rsid w:val="005F36F6"/>
    <w:rsid w:val="005F3885"/>
    <w:rsid w:val="005F4041"/>
    <w:rsid w:val="005F4F71"/>
    <w:rsid w:val="00603DEF"/>
    <w:rsid w:val="006068FD"/>
    <w:rsid w:val="00620939"/>
    <w:rsid w:val="00623582"/>
    <w:rsid w:val="00623EE3"/>
    <w:rsid w:val="0062692C"/>
    <w:rsid w:val="00634FDF"/>
    <w:rsid w:val="006350E8"/>
    <w:rsid w:val="00641E16"/>
    <w:rsid w:val="00645A15"/>
    <w:rsid w:val="00650922"/>
    <w:rsid w:val="00653E70"/>
    <w:rsid w:val="00656E5A"/>
    <w:rsid w:val="00657AD9"/>
    <w:rsid w:val="0066046C"/>
    <w:rsid w:val="00667D58"/>
    <w:rsid w:val="006763AD"/>
    <w:rsid w:val="00676E5B"/>
    <w:rsid w:val="00683F86"/>
    <w:rsid w:val="00684285"/>
    <w:rsid w:val="006944DF"/>
    <w:rsid w:val="00694722"/>
    <w:rsid w:val="006A0285"/>
    <w:rsid w:val="006B190B"/>
    <w:rsid w:val="006B5158"/>
    <w:rsid w:val="006C5951"/>
    <w:rsid w:val="006D4A22"/>
    <w:rsid w:val="006D56A5"/>
    <w:rsid w:val="006D574A"/>
    <w:rsid w:val="006E474B"/>
    <w:rsid w:val="006F286E"/>
    <w:rsid w:val="006F4A17"/>
    <w:rsid w:val="006F6F1E"/>
    <w:rsid w:val="00701692"/>
    <w:rsid w:val="00707A74"/>
    <w:rsid w:val="00713373"/>
    <w:rsid w:val="00715AD8"/>
    <w:rsid w:val="00717D89"/>
    <w:rsid w:val="0073194D"/>
    <w:rsid w:val="00736DA4"/>
    <w:rsid w:val="00743182"/>
    <w:rsid w:val="0074462F"/>
    <w:rsid w:val="00745B5E"/>
    <w:rsid w:val="00753934"/>
    <w:rsid w:val="00755D3C"/>
    <w:rsid w:val="00763230"/>
    <w:rsid w:val="0076421D"/>
    <w:rsid w:val="007645B7"/>
    <w:rsid w:val="00766DF9"/>
    <w:rsid w:val="00771A4D"/>
    <w:rsid w:val="00772018"/>
    <w:rsid w:val="00773738"/>
    <w:rsid w:val="00777530"/>
    <w:rsid w:val="00796934"/>
    <w:rsid w:val="00796EBE"/>
    <w:rsid w:val="007A3109"/>
    <w:rsid w:val="007B0E62"/>
    <w:rsid w:val="007B214E"/>
    <w:rsid w:val="007B405F"/>
    <w:rsid w:val="007C2CE2"/>
    <w:rsid w:val="007D0506"/>
    <w:rsid w:val="007D3B65"/>
    <w:rsid w:val="007E01DF"/>
    <w:rsid w:val="007E1653"/>
    <w:rsid w:val="007F7058"/>
    <w:rsid w:val="0080355C"/>
    <w:rsid w:val="00803FF8"/>
    <w:rsid w:val="00813203"/>
    <w:rsid w:val="00813F6E"/>
    <w:rsid w:val="0082100F"/>
    <w:rsid w:val="00840A13"/>
    <w:rsid w:val="00840B4A"/>
    <w:rsid w:val="00842765"/>
    <w:rsid w:val="00843CE5"/>
    <w:rsid w:val="008479F9"/>
    <w:rsid w:val="00847B2B"/>
    <w:rsid w:val="00852BE5"/>
    <w:rsid w:val="00853AD3"/>
    <w:rsid w:val="00855DD4"/>
    <w:rsid w:val="008560BD"/>
    <w:rsid w:val="0085744F"/>
    <w:rsid w:val="0086499D"/>
    <w:rsid w:val="0086707A"/>
    <w:rsid w:val="00867825"/>
    <w:rsid w:val="00872319"/>
    <w:rsid w:val="008752D4"/>
    <w:rsid w:val="008767DF"/>
    <w:rsid w:val="008814B4"/>
    <w:rsid w:val="008853F3"/>
    <w:rsid w:val="0089199F"/>
    <w:rsid w:val="008925E5"/>
    <w:rsid w:val="00892F38"/>
    <w:rsid w:val="0089677E"/>
    <w:rsid w:val="008A1D28"/>
    <w:rsid w:val="008A21EE"/>
    <w:rsid w:val="008A5DBD"/>
    <w:rsid w:val="008A7CE9"/>
    <w:rsid w:val="008B2A3A"/>
    <w:rsid w:val="008C1068"/>
    <w:rsid w:val="008D0261"/>
    <w:rsid w:val="008D44D0"/>
    <w:rsid w:val="008D727D"/>
    <w:rsid w:val="008D7630"/>
    <w:rsid w:val="008E1B60"/>
    <w:rsid w:val="008E2106"/>
    <w:rsid w:val="008E6DF3"/>
    <w:rsid w:val="008F4C40"/>
    <w:rsid w:val="00901AF9"/>
    <w:rsid w:val="00903C97"/>
    <w:rsid w:val="009161FB"/>
    <w:rsid w:val="00916DA5"/>
    <w:rsid w:val="00916E22"/>
    <w:rsid w:val="00920A56"/>
    <w:rsid w:val="0092185B"/>
    <w:rsid w:val="0092196C"/>
    <w:rsid w:val="00921C52"/>
    <w:rsid w:val="00922837"/>
    <w:rsid w:val="00927DA5"/>
    <w:rsid w:val="009329F5"/>
    <w:rsid w:val="0093364B"/>
    <w:rsid w:val="00940369"/>
    <w:rsid w:val="00940589"/>
    <w:rsid w:val="00942273"/>
    <w:rsid w:val="00950915"/>
    <w:rsid w:val="00950BCF"/>
    <w:rsid w:val="00950C3F"/>
    <w:rsid w:val="00954B73"/>
    <w:rsid w:val="0096027F"/>
    <w:rsid w:val="00962E66"/>
    <w:rsid w:val="00966B18"/>
    <w:rsid w:val="009674BB"/>
    <w:rsid w:val="0097189D"/>
    <w:rsid w:val="00977F2F"/>
    <w:rsid w:val="00982245"/>
    <w:rsid w:val="00985379"/>
    <w:rsid w:val="00986C34"/>
    <w:rsid w:val="00991E08"/>
    <w:rsid w:val="009937AE"/>
    <w:rsid w:val="00995809"/>
    <w:rsid w:val="0099707A"/>
    <w:rsid w:val="009A02F8"/>
    <w:rsid w:val="009A09D3"/>
    <w:rsid w:val="009A1E3B"/>
    <w:rsid w:val="009A64ED"/>
    <w:rsid w:val="009B054D"/>
    <w:rsid w:val="009B1F21"/>
    <w:rsid w:val="009B26B6"/>
    <w:rsid w:val="009B5844"/>
    <w:rsid w:val="009B6161"/>
    <w:rsid w:val="009C037C"/>
    <w:rsid w:val="009C23FC"/>
    <w:rsid w:val="009C4C8A"/>
    <w:rsid w:val="009C6876"/>
    <w:rsid w:val="009D10BD"/>
    <w:rsid w:val="009D337D"/>
    <w:rsid w:val="009D3C0E"/>
    <w:rsid w:val="009D52DD"/>
    <w:rsid w:val="009E0568"/>
    <w:rsid w:val="009E6445"/>
    <w:rsid w:val="009F5F17"/>
    <w:rsid w:val="00A012F9"/>
    <w:rsid w:val="00A056CF"/>
    <w:rsid w:val="00A133D7"/>
    <w:rsid w:val="00A15B9D"/>
    <w:rsid w:val="00A21BD2"/>
    <w:rsid w:val="00A23DF4"/>
    <w:rsid w:val="00A25384"/>
    <w:rsid w:val="00A37FF6"/>
    <w:rsid w:val="00A408E8"/>
    <w:rsid w:val="00A40F75"/>
    <w:rsid w:val="00A43D96"/>
    <w:rsid w:val="00A455BC"/>
    <w:rsid w:val="00A457C8"/>
    <w:rsid w:val="00A47428"/>
    <w:rsid w:val="00A50C5C"/>
    <w:rsid w:val="00A512B0"/>
    <w:rsid w:val="00A523C2"/>
    <w:rsid w:val="00A5563B"/>
    <w:rsid w:val="00A57A23"/>
    <w:rsid w:val="00A66DDC"/>
    <w:rsid w:val="00A66F9D"/>
    <w:rsid w:val="00A67173"/>
    <w:rsid w:val="00A67797"/>
    <w:rsid w:val="00A8407B"/>
    <w:rsid w:val="00A84B67"/>
    <w:rsid w:val="00A8599C"/>
    <w:rsid w:val="00A94073"/>
    <w:rsid w:val="00A96D7D"/>
    <w:rsid w:val="00AA6917"/>
    <w:rsid w:val="00AA703B"/>
    <w:rsid w:val="00AB5690"/>
    <w:rsid w:val="00AC1B9B"/>
    <w:rsid w:val="00AC3904"/>
    <w:rsid w:val="00AC6113"/>
    <w:rsid w:val="00AF3554"/>
    <w:rsid w:val="00AF63CE"/>
    <w:rsid w:val="00B03C19"/>
    <w:rsid w:val="00B10AEF"/>
    <w:rsid w:val="00B11786"/>
    <w:rsid w:val="00B13DDD"/>
    <w:rsid w:val="00B16785"/>
    <w:rsid w:val="00B237A5"/>
    <w:rsid w:val="00B27D9C"/>
    <w:rsid w:val="00B309D5"/>
    <w:rsid w:val="00B3705A"/>
    <w:rsid w:val="00B370D7"/>
    <w:rsid w:val="00B448AF"/>
    <w:rsid w:val="00B456AC"/>
    <w:rsid w:val="00B45EE2"/>
    <w:rsid w:val="00B554AC"/>
    <w:rsid w:val="00B61E69"/>
    <w:rsid w:val="00B61EC8"/>
    <w:rsid w:val="00B63D1E"/>
    <w:rsid w:val="00B64350"/>
    <w:rsid w:val="00B648B6"/>
    <w:rsid w:val="00B66F85"/>
    <w:rsid w:val="00B6771F"/>
    <w:rsid w:val="00B70F05"/>
    <w:rsid w:val="00B72740"/>
    <w:rsid w:val="00B74D03"/>
    <w:rsid w:val="00B84AD8"/>
    <w:rsid w:val="00B92024"/>
    <w:rsid w:val="00B93AD4"/>
    <w:rsid w:val="00B94439"/>
    <w:rsid w:val="00B965C9"/>
    <w:rsid w:val="00B97126"/>
    <w:rsid w:val="00BA3337"/>
    <w:rsid w:val="00BA4DF1"/>
    <w:rsid w:val="00BB6855"/>
    <w:rsid w:val="00BB783E"/>
    <w:rsid w:val="00BC2573"/>
    <w:rsid w:val="00BD2ECD"/>
    <w:rsid w:val="00BD44CD"/>
    <w:rsid w:val="00BE196C"/>
    <w:rsid w:val="00BE68F3"/>
    <w:rsid w:val="00BF56E8"/>
    <w:rsid w:val="00BF6184"/>
    <w:rsid w:val="00C0785C"/>
    <w:rsid w:val="00C10515"/>
    <w:rsid w:val="00C174B5"/>
    <w:rsid w:val="00C17BAD"/>
    <w:rsid w:val="00C24668"/>
    <w:rsid w:val="00C24B97"/>
    <w:rsid w:val="00C254CA"/>
    <w:rsid w:val="00C2614C"/>
    <w:rsid w:val="00C423F3"/>
    <w:rsid w:val="00C509B0"/>
    <w:rsid w:val="00C51725"/>
    <w:rsid w:val="00C539E8"/>
    <w:rsid w:val="00C72378"/>
    <w:rsid w:val="00C844C6"/>
    <w:rsid w:val="00C85965"/>
    <w:rsid w:val="00C86590"/>
    <w:rsid w:val="00C877E4"/>
    <w:rsid w:val="00C9069B"/>
    <w:rsid w:val="00C92267"/>
    <w:rsid w:val="00C96F68"/>
    <w:rsid w:val="00C976C4"/>
    <w:rsid w:val="00CA164F"/>
    <w:rsid w:val="00CA7F07"/>
    <w:rsid w:val="00CB062A"/>
    <w:rsid w:val="00CC35A9"/>
    <w:rsid w:val="00CD3378"/>
    <w:rsid w:val="00CD4BDE"/>
    <w:rsid w:val="00CE37A0"/>
    <w:rsid w:val="00D00C06"/>
    <w:rsid w:val="00D05E60"/>
    <w:rsid w:val="00D06860"/>
    <w:rsid w:val="00D1182F"/>
    <w:rsid w:val="00D11CC9"/>
    <w:rsid w:val="00D1349D"/>
    <w:rsid w:val="00D27049"/>
    <w:rsid w:val="00D349B5"/>
    <w:rsid w:val="00D3675E"/>
    <w:rsid w:val="00D3799D"/>
    <w:rsid w:val="00D403F4"/>
    <w:rsid w:val="00D52F42"/>
    <w:rsid w:val="00D534B6"/>
    <w:rsid w:val="00D55B57"/>
    <w:rsid w:val="00D568F3"/>
    <w:rsid w:val="00D578A1"/>
    <w:rsid w:val="00D6000C"/>
    <w:rsid w:val="00D63956"/>
    <w:rsid w:val="00D64C88"/>
    <w:rsid w:val="00D65C1D"/>
    <w:rsid w:val="00D67862"/>
    <w:rsid w:val="00D67A4D"/>
    <w:rsid w:val="00D71896"/>
    <w:rsid w:val="00D71FAE"/>
    <w:rsid w:val="00D81340"/>
    <w:rsid w:val="00D848DB"/>
    <w:rsid w:val="00D86666"/>
    <w:rsid w:val="00D90EDB"/>
    <w:rsid w:val="00D917D1"/>
    <w:rsid w:val="00DB3062"/>
    <w:rsid w:val="00DB452D"/>
    <w:rsid w:val="00DB679E"/>
    <w:rsid w:val="00DC266D"/>
    <w:rsid w:val="00DC7B4C"/>
    <w:rsid w:val="00DD18F5"/>
    <w:rsid w:val="00DD24DD"/>
    <w:rsid w:val="00DD4830"/>
    <w:rsid w:val="00DE7FAA"/>
    <w:rsid w:val="00DF5538"/>
    <w:rsid w:val="00DF655F"/>
    <w:rsid w:val="00E0404A"/>
    <w:rsid w:val="00E1279A"/>
    <w:rsid w:val="00E14AF6"/>
    <w:rsid w:val="00E16874"/>
    <w:rsid w:val="00E22183"/>
    <w:rsid w:val="00E2705F"/>
    <w:rsid w:val="00E34427"/>
    <w:rsid w:val="00E354F8"/>
    <w:rsid w:val="00E44130"/>
    <w:rsid w:val="00E4551D"/>
    <w:rsid w:val="00E515A1"/>
    <w:rsid w:val="00E546D7"/>
    <w:rsid w:val="00E5793F"/>
    <w:rsid w:val="00E60A22"/>
    <w:rsid w:val="00E6661C"/>
    <w:rsid w:val="00E71C40"/>
    <w:rsid w:val="00E810BE"/>
    <w:rsid w:val="00E81827"/>
    <w:rsid w:val="00E83608"/>
    <w:rsid w:val="00E8458C"/>
    <w:rsid w:val="00E93993"/>
    <w:rsid w:val="00E94C4E"/>
    <w:rsid w:val="00E96373"/>
    <w:rsid w:val="00EA1749"/>
    <w:rsid w:val="00EA2679"/>
    <w:rsid w:val="00EA33C2"/>
    <w:rsid w:val="00EA4FB2"/>
    <w:rsid w:val="00EA5C26"/>
    <w:rsid w:val="00EA60FB"/>
    <w:rsid w:val="00EB168E"/>
    <w:rsid w:val="00EB7A09"/>
    <w:rsid w:val="00EB7AB5"/>
    <w:rsid w:val="00EC4E1B"/>
    <w:rsid w:val="00EC6348"/>
    <w:rsid w:val="00ED1826"/>
    <w:rsid w:val="00ED43ED"/>
    <w:rsid w:val="00ED4913"/>
    <w:rsid w:val="00EE14D8"/>
    <w:rsid w:val="00EE5A59"/>
    <w:rsid w:val="00EF18A7"/>
    <w:rsid w:val="00EF3419"/>
    <w:rsid w:val="00EF6B20"/>
    <w:rsid w:val="00EF6BAA"/>
    <w:rsid w:val="00EF7D35"/>
    <w:rsid w:val="00F00E13"/>
    <w:rsid w:val="00F04A8A"/>
    <w:rsid w:val="00F138D6"/>
    <w:rsid w:val="00F1715C"/>
    <w:rsid w:val="00F2138B"/>
    <w:rsid w:val="00F347B9"/>
    <w:rsid w:val="00F377F5"/>
    <w:rsid w:val="00F407AE"/>
    <w:rsid w:val="00F46D14"/>
    <w:rsid w:val="00F528AD"/>
    <w:rsid w:val="00F54324"/>
    <w:rsid w:val="00F63FB5"/>
    <w:rsid w:val="00F743A7"/>
    <w:rsid w:val="00F80E24"/>
    <w:rsid w:val="00F82178"/>
    <w:rsid w:val="00F9220F"/>
    <w:rsid w:val="00F969CB"/>
    <w:rsid w:val="00F970C9"/>
    <w:rsid w:val="00FA09B0"/>
    <w:rsid w:val="00FA0DE2"/>
    <w:rsid w:val="00FA42F8"/>
    <w:rsid w:val="00FA67F7"/>
    <w:rsid w:val="00FA6ABE"/>
    <w:rsid w:val="00FB3120"/>
    <w:rsid w:val="00FB4DC2"/>
    <w:rsid w:val="00FB59D0"/>
    <w:rsid w:val="00FC24B8"/>
    <w:rsid w:val="00FC3238"/>
    <w:rsid w:val="00FC3D87"/>
    <w:rsid w:val="00FD0ADA"/>
    <w:rsid w:val="00FD1320"/>
    <w:rsid w:val="00FD55C2"/>
    <w:rsid w:val="00FD7A74"/>
    <w:rsid w:val="00FE5850"/>
    <w:rsid w:val="00FE59B8"/>
    <w:rsid w:val="00FF54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3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D2954"/>
    <w:pPr>
      <w:keepNext/>
      <w:keepLines/>
      <w:numPr>
        <w:numId w:val="19"/>
      </w:numPr>
      <w:spacing w:before="240" w:after="0"/>
      <w:outlineLvl w:val="0"/>
    </w:pPr>
    <w:rPr>
      <w:rFonts w:eastAsiaTheme="majorEastAsia" w:cstheme="majorBidi"/>
      <w:color w:val="538135" w:themeColor="accent6" w:themeShade="BF"/>
      <w:sz w:val="32"/>
      <w:szCs w:val="32"/>
    </w:rPr>
  </w:style>
  <w:style w:type="paragraph" w:styleId="Kop2">
    <w:name w:val="heading 2"/>
    <w:basedOn w:val="Standaard"/>
    <w:next w:val="Standaard"/>
    <w:link w:val="Kop2Char"/>
    <w:uiPriority w:val="9"/>
    <w:unhideWhenUsed/>
    <w:qFormat/>
    <w:rsid w:val="000D2954"/>
    <w:pPr>
      <w:keepNext/>
      <w:keepLines/>
      <w:numPr>
        <w:ilvl w:val="1"/>
        <w:numId w:val="19"/>
      </w:numPr>
      <w:spacing w:before="40" w:after="0"/>
      <w:outlineLvl w:val="1"/>
    </w:pPr>
    <w:rPr>
      <w:rFonts w:eastAsiaTheme="majorEastAsia" w:cstheme="majorBidi"/>
      <w:color w:val="538135" w:themeColor="accent6" w:themeShade="BF"/>
      <w:sz w:val="28"/>
      <w:szCs w:val="26"/>
    </w:rPr>
  </w:style>
  <w:style w:type="paragraph" w:styleId="Kop3">
    <w:name w:val="heading 3"/>
    <w:basedOn w:val="Standaard"/>
    <w:next w:val="Standaard"/>
    <w:link w:val="Kop3Char"/>
    <w:uiPriority w:val="9"/>
    <w:unhideWhenUsed/>
    <w:qFormat/>
    <w:rsid w:val="001773DF"/>
    <w:pPr>
      <w:keepNext/>
      <w:keepLines/>
      <w:numPr>
        <w:ilvl w:val="2"/>
        <w:numId w:val="19"/>
      </w:numPr>
      <w:spacing w:before="40" w:after="0"/>
      <w:outlineLvl w:val="2"/>
    </w:pPr>
    <w:rPr>
      <w:rFonts w:eastAsiaTheme="majorEastAsia" w:cstheme="majorBidi"/>
      <w:color w:val="538135" w:themeColor="accent6" w:themeShade="BF"/>
      <w:sz w:val="26"/>
      <w:szCs w:val="24"/>
    </w:rPr>
  </w:style>
  <w:style w:type="paragraph" w:styleId="Kop4">
    <w:name w:val="heading 4"/>
    <w:basedOn w:val="Standaard"/>
    <w:next w:val="Standaard"/>
    <w:link w:val="Kop4Char"/>
    <w:uiPriority w:val="9"/>
    <w:semiHidden/>
    <w:unhideWhenUsed/>
    <w:qFormat/>
    <w:rsid w:val="00950BCF"/>
    <w:pPr>
      <w:keepNext/>
      <w:keepLines/>
      <w:numPr>
        <w:ilvl w:val="3"/>
        <w:numId w:val="19"/>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950BCF"/>
    <w:pPr>
      <w:keepNext/>
      <w:keepLines/>
      <w:numPr>
        <w:ilvl w:val="4"/>
        <w:numId w:val="19"/>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950BCF"/>
    <w:pPr>
      <w:keepNext/>
      <w:keepLines/>
      <w:numPr>
        <w:ilvl w:val="5"/>
        <w:numId w:val="19"/>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950BCF"/>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50BCF"/>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50BCF"/>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3CE5"/>
    <w:pPr>
      <w:spacing w:after="0" w:line="240" w:lineRule="auto"/>
    </w:pPr>
  </w:style>
  <w:style w:type="character" w:customStyle="1" w:styleId="Kop1Char">
    <w:name w:val="Kop 1 Char"/>
    <w:basedOn w:val="Standaardalinea-lettertype"/>
    <w:link w:val="Kop1"/>
    <w:uiPriority w:val="9"/>
    <w:rsid w:val="000D2954"/>
    <w:rPr>
      <w:rFonts w:eastAsiaTheme="majorEastAsia" w:cstheme="majorBidi"/>
      <w:color w:val="538135" w:themeColor="accent6" w:themeShade="BF"/>
      <w:sz w:val="32"/>
      <w:szCs w:val="32"/>
    </w:rPr>
  </w:style>
  <w:style w:type="paragraph" w:styleId="Kopvaninhoudsopgave">
    <w:name w:val="TOC Heading"/>
    <w:basedOn w:val="Kop1"/>
    <w:next w:val="Standaard"/>
    <w:uiPriority w:val="39"/>
    <w:unhideWhenUsed/>
    <w:qFormat/>
    <w:rsid w:val="0093364B"/>
    <w:pPr>
      <w:outlineLvl w:val="9"/>
    </w:pPr>
    <w:rPr>
      <w:rFonts w:asciiTheme="majorHAnsi" w:hAnsiTheme="majorHAnsi"/>
      <w:color w:val="2E74B5" w:themeColor="accent1" w:themeShade="BF"/>
      <w:lang w:eastAsia="nl-NL"/>
    </w:rPr>
  </w:style>
  <w:style w:type="character" w:customStyle="1" w:styleId="Kop2Char">
    <w:name w:val="Kop 2 Char"/>
    <w:basedOn w:val="Standaardalinea-lettertype"/>
    <w:link w:val="Kop2"/>
    <w:uiPriority w:val="9"/>
    <w:rsid w:val="000D2954"/>
    <w:rPr>
      <w:rFonts w:eastAsiaTheme="majorEastAsia" w:cstheme="majorBidi"/>
      <w:color w:val="538135" w:themeColor="accent6" w:themeShade="BF"/>
      <w:sz w:val="28"/>
      <w:szCs w:val="26"/>
    </w:rPr>
  </w:style>
  <w:style w:type="paragraph" w:styleId="Inhopg1">
    <w:name w:val="toc 1"/>
    <w:basedOn w:val="Standaard"/>
    <w:next w:val="Standaard"/>
    <w:autoRedefine/>
    <w:uiPriority w:val="39"/>
    <w:unhideWhenUsed/>
    <w:rsid w:val="0093364B"/>
    <w:pPr>
      <w:spacing w:before="120" w:after="0"/>
    </w:pPr>
    <w:rPr>
      <w:b/>
      <w:caps/>
    </w:rPr>
  </w:style>
  <w:style w:type="paragraph" w:styleId="Inhopg2">
    <w:name w:val="toc 2"/>
    <w:basedOn w:val="Standaard"/>
    <w:next w:val="Standaard"/>
    <w:autoRedefine/>
    <w:uiPriority w:val="39"/>
    <w:unhideWhenUsed/>
    <w:rsid w:val="0093364B"/>
    <w:pPr>
      <w:spacing w:after="0"/>
      <w:ind w:left="220"/>
    </w:pPr>
    <w:rPr>
      <w:smallCaps/>
    </w:rPr>
  </w:style>
  <w:style w:type="character" w:styleId="Hyperlink">
    <w:name w:val="Hyperlink"/>
    <w:basedOn w:val="Standaardalinea-lettertype"/>
    <w:uiPriority w:val="99"/>
    <w:unhideWhenUsed/>
    <w:rsid w:val="0093364B"/>
    <w:rPr>
      <w:color w:val="0563C1" w:themeColor="hyperlink"/>
      <w:u w:val="single"/>
    </w:rPr>
  </w:style>
  <w:style w:type="paragraph" w:styleId="Koptekst">
    <w:name w:val="header"/>
    <w:basedOn w:val="Standaard"/>
    <w:link w:val="KoptekstChar"/>
    <w:uiPriority w:val="99"/>
    <w:unhideWhenUsed/>
    <w:rsid w:val="009336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364B"/>
  </w:style>
  <w:style w:type="paragraph" w:styleId="Voettekst">
    <w:name w:val="footer"/>
    <w:basedOn w:val="Standaard"/>
    <w:link w:val="VoettekstChar"/>
    <w:uiPriority w:val="99"/>
    <w:unhideWhenUsed/>
    <w:rsid w:val="009336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364B"/>
  </w:style>
  <w:style w:type="table" w:styleId="Tabelraster">
    <w:name w:val="Table Grid"/>
    <w:basedOn w:val="Standaardtabel"/>
    <w:uiPriority w:val="39"/>
    <w:rsid w:val="00463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1773DF"/>
    <w:rPr>
      <w:rFonts w:eastAsiaTheme="majorEastAsia" w:cstheme="majorBidi"/>
      <w:color w:val="538135" w:themeColor="accent6" w:themeShade="BF"/>
      <w:sz w:val="26"/>
      <w:szCs w:val="24"/>
    </w:rPr>
  </w:style>
  <w:style w:type="paragraph" w:styleId="Inhopg3">
    <w:name w:val="toc 3"/>
    <w:basedOn w:val="Standaard"/>
    <w:next w:val="Standaard"/>
    <w:autoRedefine/>
    <w:uiPriority w:val="39"/>
    <w:unhideWhenUsed/>
    <w:rsid w:val="00EA5C26"/>
    <w:pPr>
      <w:spacing w:after="0"/>
      <w:ind w:left="440"/>
    </w:pPr>
    <w:rPr>
      <w:i/>
    </w:rPr>
  </w:style>
  <w:style w:type="paragraph" w:customStyle="1" w:styleId="afzendergegevens">
    <w:name w:val="afzendergegevens"/>
    <w:basedOn w:val="Standaard"/>
    <w:rsid w:val="00500B7E"/>
    <w:pPr>
      <w:spacing w:after="0" w:line="256" w:lineRule="exact"/>
      <w:ind w:hanging="108"/>
    </w:pPr>
    <w:rPr>
      <w:rFonts w:ascii="Franklin Gothic Book" w:eastAsia="Times New Roman" w:hAnsi="Franklin Gothic Book" w:cs="Times New Roman"/>
      <w:sz w:val="18"/>
      <w:szCs w:val="20"/>
      <w:lang w:eastAsia="nl-NL"/>
    </w:rPr>
  </w:style>
  <w:style w:type="paragraph" w:styleId="Lijstalinea">
    <w:name w:val="List Paragraph"/>
    <w:basedOn w:val="Standaard"/>
    <w:uiPriority w:val="34"/>
    <w:qFormat/>
    <w:rsid w:val="00C509B0"/>
    <w:pPr>
      <w:ind w:left="720"/>
      <w:contextualSpacing/>
    </w:pPr>
  </w:style>
  <w:style w:type="paragraph" w:styleId="Ballontekst">
    <w:name w:val="Balloon Text"/>
    <w:basedOn w:val="Standaard"/>
    <w:link w:val="BallontekstChar"/>
    <w:uiPriority w:val="99"/>
    <w:semiHidden/>
    <w:unhideWhenUsed/>
    <w:rsid w:val="007642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421D"/>
    <w:rPr>
      <w:rFonts w:ascii="Segoe UI" w:hAnsi="Segoe UI" w:cs="Segoe UI"/>
      <w:sz w:val="18"/>
      <w:szCs w:val="18"/>
    </w:rPr>
  </w:style>
  <w:style w:type="paragraph" w:styleId="Inhopg4">
    <w:name w:val="toc 4"/>
    <w:basedOn w:val="Standaard"/>
    <w:next w:val="Standaard"/>
    <w:autoRedefine/>
    <w:uiPriority w:val="39"/>
    <w:semiHidden/>
    <w:unhideWhenUsed/>
    <w:rsid w:val="00950BCF"/>
    <w:pPr>
      <w:spacing w:after="0"/>
      <w:ind w:left="660"/>
    </w:pPr>
    <w:rPr>
      <w:sz w:val="18"/>
      <w:szCs w:val="18"/>
    </w:rPr>
  </w:style>
  <w:style w:type="paragraph" w:styleId="Inhopg5">
    <w:name w:val="toc 5"/>
    <w:basedOn w:val="Standaard"/>
    <w:next w:val="Standaard"/>
    <w:autoRedefine/>
    <w:uiPriority w:val="39"/>
    <w:semiHidden/>
    <w:unhideWhenUsed/>
    <w:rsid w:val="00950BCF"/>
    <w:pPr>
      <w:spacing w:after="0"/>
      <w:ind w:left="880"/>
    </w:pPr>
    <w:rPr>
      <w:sz w:val="18"/>
      <w:szCs w:val="18"/>
    </w:rPr>
  </w:style>
  <w:style w:type="paragraph" w:styleId="Inhopg6">
    <w:name w:val="toc 6"/>
    <w:basedOn w:val="Standaard"/>
    <w:next w:val="Standaard"/>
    <w:autoRedefine/>
    <w:uiPriority w:val="39"/>
    <w:semiHidden/>
    <w:unhideWhenUsed/>
    <w:rsid w:val="00950BCF"/>
    <w:pPr>
      <w:spacing w:after="0"/>
      <w:ind w:left="1100"/>
    </w:pPr>
    <w:rPr>
      <w:sz w:val="18"/>
      <w:szCs w:val="18"/>
    </w:rPr>
  </w:style>
  <w:style w:type="paragraph" w:styleId="Inhopg7">
    <w:name w:val="toc 7"/>
    <w:basedOn w:val="Standaard"/>
    <w:next w:val="Standaard"/>
    <w:autoRedefine/>
    <w:uiPriority w:val="39"/>
    <w:semiHidden/>
    <w:unhideWhenUsed/>
    <w:rsid w:val="00950BCF"/>
    <w:pPr>
      <w:spacing w:after="0"/>
      <w:ind w:left="1320"/>
    </w:pPr>
    <w:rPr>
      <w:sz w:val="18"/>
      <w:szCs w:val="18"/>
    </w:rPr>
  </w:style>
  <w:style w:type="paragraph" w:styleId="Inhopg8">
    <w:name w:val="toc 8"/>
    <w:basedOn w:val="Standaard"/>
    <w:next w:val="Standaard"/>
    <w:autoRedefine/>
    <w:uiPriority w:val="39"/>
    <w:semiHidden/>
    <w:unhideWhenUsed/>
    <w:rsid w:val="00950BCF"/>
    <w:pPr>
      <w:spacing w:after="0"/>
      <w:ind w:left="1540"/>
    </w:pPr>
    <w:rPr>
      <w:sz w:val="18"/>
      <w:szCs w:val="18"/>
    </w:rPr>
  </w:style>
  <w:style w:type="paragraph" w:styleId="Inhopg9">
    <w:name w:val="toc 9"/>
    <w:basedOn w:val="Standaard"/>
    <w:next w:val="Standaard"/>
    <w:autoRedefine/>
    <w:uiPriority w:val="39"/>
    <w:semiHidden/>
    <w:unhideWhenUsed/>
    <w:rsid w:val="00950BCF"/>
    <w:pPr>
      <w:spacing w:after="0"/>
      <w:ind w:left="1760"/>
    </w:pPr>
    <w:rPr>
      <w:sz w:val="18"/>
      <w:szCs w:val="18"/>
    </w:rPr>
  </w:style>
  <w:style w:type="character" w:customStyle="1" w:styleId="Kop4Char">
    <w:name w:val="Kop 4 Char"/>
    <w:basedOn w:val="Standaardalinea-lettertype"/>
    <w:link w:val="Kop4"/>
    <w:uiPriority w:val="9"/>
    <w:semiHidden/>
    <w:rsid w:val="00950BCF"/>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950BCF"/>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950BCF"/>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950BC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50BC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50BCF"/>
    <w:rPr>
      <w:rFonts w:asciiTheme="majorHAnsi" w:eastAsiaTheme="majorEastAsia" w:hAnsiTheme="majorHAnsi" w:cstheme="majorBidi"/>
      <w:i/>
      <w:iCs/>
      <w:color w:val="404040" w:themeColor="text1" w:themeTint="BF"/>
      <w:sz w:val="20"/>
      <w:szCs w:val="20"/>
    </w:rPr>
  </w:style>
  <w:style w:type="paragraph" w:styleId="Documentstructuur">
    <w:name w:val="Document Map"/>
    <w:basedOn w:val="Standaard"/>
    <w:link w:val="DocumentstructuurChar"/>
    <w:uiPriority w:val="99"/>
    <w:semiHidden/>
    <w:unhideWhenUsed/>
    <w:rsid w:val="00291009"/>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291009"/>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D2954"/>
    <w:pPr>
      <w:keepNext/>
      <w:keepLines/>
      <w:numPr>
        <w:numId w:val="19"/>
      </w:numPr>
      <w:spacing w:before="240" w:after="0"/>
      <w:outlineLvl w:val="0"/>
    </w:pPr>
    <w:rPr>
      <w:rFonts w:eastAsiaTheme="majorEastAsia" w:cstheme="majorBidi"/>
      <w:color w:val="538135" w:themeColor="accent6" w:themeShade="BF"/>
      <w:sz w:val="32"/>
      <w:szCs w:val="32"/>
    </w:rPr>
  </w:style>
  <w:style w:type="paragraph" w:styleId="Kop2">
    <w:name w:val="heading 2"/>
    <w:basedOn w:val="Standaard"/>
    <w:next w:val="Standaard"/>
    <w:link w:val="Kop2Char"/>
    <w:uiPriority w:val="9"/>
    <w:unhideWhenUsed/>
    <w:qFormat/>
    <w:rsid w:val="000D2954"/>
    <w:pPr>
      <w:keepNext/>
      <w:keepLines/>
      <w:numPr>
        <w:ilvl w:val="1"/>
        <w:numId w:val="19"/>
      </w:numPr>
      <w:spacing w:before="40" w:after="0"/>
      <w:outlineLvl w:val="1"/>
    </w:pPr>
    <w:rPr>
      <w:rFonts w:eastAsiaTheme="majorEastAsia" w:cstheme="majorBidi"/>
      <w:color w:val="538135" w:themeColor="accent6" w:themeShade="BF"/>
      <w:sz w:val="28"/>
      <w:szCs w:val="26"/>
    </w:rPr>
  </w:style>
  <w:style w:type="paragraph" w:styleId="Kop3">
    <w:name w:val="heading 3"/>
    <w:basedOn w:val="Standaard"/>
    <w:next w:val="Standaard"/>
    <w:link w:val="Kop3Char"/>
    <w:uiPriority w:val="9"/>
    <w:unhideWhenUsed/>
    <w:qFormat/>
    <w:rsid w:val="001773DF"/>
    <w:pPr>
      <w:keepNext/>
      <w:keepLines/>
      <w:numPr>
        <w:ilvl w:val="2"/>
        <w:numId w:val="19"/>
      </w:numPr>
      <w:spacing w:before="40" w:after="0"/>
      <w:outlineLvl w:val="2"/>
    </w:pPr>
    <w:rPr>
      <w:rFonts w:eastAsiaTheme="majorEastAsia" w:cstheme="majorBidi"/>
      <w:color w:val="538135" w:themeColor="accent6" w:themeShade="BF"/>
      <w:sz w:val="26"/>
      <w:szCs w:val="24"/>
    </w:rPr>
  </w:style>
  <w:style w:type="paragraph" w:styleId="Kop4">
    <w:name w:val="heading 4"/>
    <w:basedOn w:val="Standaard"/>
    <w:next w:val="Standaard"/>
    <w:link w:val="Kop4Char"/>
    <w:uiPriority w:val="9"/>
    <w:semiHidden/>
    <w:unhideWhenUsed/>
    <w:qFormat/>
    <w:rsid w:val="00950BCF"/>
    <w:pPr>
      <w:keepNext/>
      <w:keepLines/>
      <w:numPr>
        <w:ilvl w:val="3"/>
        <w:numId w:val="19"/>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950BCF"/>
    <w:pPr>
      <w:keepNext/>
      <w:keepLines/>
      <w:numPr>
        <w:ilvl w:val="4"/>
        <w:numId w:val="19"/>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950BCF"/>
    <w:pPr>
      <w:keepNext/>
      <w:keepLines/>
      <w:numPr>
        <w:ilvl w:val="5"/>
        <w:numId w:val="19"/>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950BCF"/>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50BCF"/>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50BCF"/>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3CE5"/>
    <w:pPr>
      <w:spacing w:after="0" w:line="240" w:lineRule="auto"/>
    </w:pPr>
  </w:style>
  <w:style w:type="character" w:customStyle="1" w:styleId="Kop1Char">
    <w:name w:val="Kop 1 Char"/>
    <w:basedOn w:val="Standaardalinea-lettertype"/>
    <w:link w:val="Kop1"/>
    <w:uiPriority w:val="9"/>
    <w:rsid w:val="000D2954"/>
    <w:rPr>
      <w:rFonts w:eastAsiaTheme="majorEastAsia" w:cstheme="majorBidi"/>
      <w:color w:val="538135" w:themeColor="accent6" w:themeShade="BF"/>
      <w:sz w:val="32"/>
      <w:szCs w:val="32"/>
    </w:rPr>
  </w:style>
  <w:style w:type="paragraph" w:styleId="Kopvaninhoudsopgave">
    <w:name w:val="TOC Heading"/>
    <w:basedOn w:val="Kop1"/>
    <w:next w:val="Standaard"/>
    <w:uiPriority w:val="39"/>
    <w:unhideWhenUsed/>
    <w:qFormat/>
    <w:rsid w:val="0093364B"/>
    <w:pPr>
      <w:outlineLvl w:val="9"/>
    </w:pPr>
    <w:rPr>
      <w:rFonts w:asciiTheme="majorHAnsi" w:hAnsiTheme="majorHAnsi"/>
      <w:color w:val="2E74B5" w:themeColor="accent1" w:themeShade="BF"/>
      <w:lang w:eastAsia="nl-NL"/>
    </w:rPr>
  </w:style>
  <w:style w:type="character" w:customStyle="1" w:styleId="Kop2Char">
    <w:name w:val="Kop 2 Char"/>
    <w:basedOn w:val="Standaardalinea-lettertype"/>
    <w:link w:val="Kop2"/>
    <w:uiPriority w:val="9"/>
    <w:rsid w:val="000D2954"/>
    <w:rPr>
      <w:rFonts w:eastAsiaTheme="majorEastAsia" w:cstheme="majorBidi"/>
      <w:color w:val="538135" w:themeColor="accent6" w:themeShade="BF"/>
      <w:sz w:val="28"/>
      <w:szCs w:val="26"/>
    </w:rPr>
  </w:style>
  <w:style w:type="paragraph" w:styleId="Inhopg1">
    <w:name w:val="toc 1"/>
    <w:basedOn w:val="Standaard"/>
    <w:next w:val="Standaard"/>
    <w:autoRedefine/>
    <w:uiPriority w:val="39"/>
    <w:unhideWhenUsed/>
    <w:rsid w:val="0093364B"/>
    <w:pPr>
      <w:spacing w:before="120" w:after="0"/>
    </w:pPr>
    <w:rPr>
      <w:b/>
      <w:caps/>
    </w:rPr>
  </w:style>
  <w:style w:type="paragraph" w:styleId="Inhopg2">
    <w:name w:val="toc 2"/>
    <w:basedOn w:val="Standaard"/>
    <w:next w:val="Standaard"/>
    <w:autoRedefine/>
    <w:uiPriority w:val="39"/>
    <w:unhideWhenUsed/>
    <w:rsid w:val="0093364B"/>
    <w:pPr>
      <w:spacing w:after="0"/>
      <w:ind w:left="220"/>
    </w:pPr>
    <w:rPr>
      <w:smallCaps/>
    </w:rPr>
  </w:style>
  <w:style w:type="character" w:styleId="Hyperlink">
    <w:name w:val="Hyperlink"/>
    <w:basedOn w:val="Standaardalinea-lettertype"/>
    <w:uiPriority w:val="99"/>
    <w:unhideWhenUsed/>
    <w:rsid w:val="0093364B"/>
    <w:rPr>
      <w:color w:val="0563C1" w:themeColor="hyperlink"/>
      <w:u w:val="single"/>
    </w:rPr>
  </w:style>
  <w:style w:type="paragraph" w:styleId="Koptekst">
    <w:name w:val="header"/>
    <w:basedOn w:val="Standaard"/>
    <w:link w:val="KoptekstChar"/>
    <w:uiPriority w:val="99"/>
    <w:unhideWhenUsed/>
    <w:rsid w:val="009336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364B"/>
  </w:style>
  <w:style w:type="paragraph" w:styleId="Voettekst">
    <w:name w:val="footer"/>
    <w:basedOn w:val="Standaard"/>
    <w:link w:val="VoettekstChar"/>
    <w:uiPriority w:val="99"/>
    <w:unhideWhenUsed/>
    <w:rsid w:val="009336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364B"/>
  </w:style>
  <w:style w:type="table" w:styleId="Tabelraster">
    <w:name w:val="Table Grid"/>
    <w:basedOn w:val="Standaardtabel"/>
    <w:uiPriority w:val="39"/>
    <w:rsid w:val="00463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1773DF"/>
    <w:rPr>
      <w:rFonts w:eastAsiaTheme="majorEastAsia" w:cstheme="majorBidi"/>
      <w:color w:val="538135" w:themeColor="accent6" w:themeShade="BF"/>
      <w:sz w:val="26"/>
      <w:szCs w:val="24"/>
    </w:rPr>
  </w:style>
  <w:style w:type="paragraph" w:styleId="Inhopg3">
    <w:name w:val="toc 3"/>
    <w:basedOn w:val="Standaard"/>
    <w:next w:val="Standaard"/>
    <w:autoRedefine/>
    <w:uiPriority w:val="39"/>
    <w:unhideWhenUsed/>
    <w:rsid w:val="00EA5C26"/>
    <w:pPr>
      <w:spacing w:after="0"/>
      <w:ind w:left="440"/>
    </w:pPr>
    <w:rPr>
      <w:i/>
    </w:rPr>
  </w:style>
  <w:style w:type="paragraph" w:customStyle="1" w:styleId="afzendergegevens">
    <w:name w:val="afzendergegevens"/>
    <w:basedOn w:val="Standaard"/>
    <w:rsid w:val="00500B7E"/>
    <w:pPr>
      <w:spacing w:after="0" w:line="256" w:lineRule="exact"/>
      <w:ind w:hanging="108"/>
    </w:pPr>
    <w:rPr>
      <w:rFonts w:ascii="Franklin Gothic Book" w:eastAsia="Times New Roman" w:hAnsi="Franklin Gothic Book" w:cs="Times New Roman"/>
      <w:sz w:val="18"/>
      <w:szCs w:val="20"/>
      <w:lang w:eastAsia="nl-NL"/>
    </w:rPr>
  </w:style>
  <w:style w:type="paragraph" w:styleId="Lijstalinea">
    <w:name w:val="List Paragraph"/>
    <w:basedOn w:val="Standaard"/>
    <w:uiPriority w:val="34"/>
    <w:qFormat/>
    <w:rsid w:val="00C509B0"/>
    <w:pPr>
      <w:ind w:left="720"/>
      <w:contextualSpacing/>
    </w:pPr>
  </w:style>
  <w:style w:type="paragraph" w:styleId="Ballontekst">
    <w:name w:val="Balloon Text"/>
    <w:basedOn w:val="Standaard"/>
    <w:link w:val="BallontekstChar"/>
    <w:uiPriority w:val="99"/>
    <w:semiHidden/>
    <w:unhideWhenUsed/>
    <w:rsid w:val="007642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421D"/>
    <w:rPr>
      <w:rFonts w:ascii="Segoe UI" w:hAnsi="Segoe UI" w:cs="Segoe UI"/>
      <w:sz w:val="18"/>
      <w:szCs w:val="18"/>
    </w:rPr>
  </w:style>
  <w:style w:type="paragraph" w:styleId="Inhopg4">
    <w:name w:val="toc 4"/>
    <w:basedOn w:val="Standaard"/>
    <w:next w:val="Standaard"/>
    <w:autoRedefine/>
    <w:uiPriority w:val="39"/>
    <w:semiHidden/>
    <w:unhideWhenUsed/>
    <w:rsid w:val="00950BCF"/>
    <w:pPr>
      <w:spacing w:after="0"/>
      <w:ind w:left="660"/>
    </w:pPr>
    <w:rPr>
      <w:sz w:val="18"/>
      <w:szCs w:val="18"/>
    </w:rPr>
  </w:style>
  <w:style w:type="paragraph" w:styleId="Inhopg5">
    <w:name w:val="toc 5"/>
    <w:basedOn w:val="Standaard"/>
    <w:next w:val="Standaard"/>
    <w:autoRedefine/>
    <w:uiPriority w:val="39"/>
    <w:semiHidden/>
    <w:unhideWhenUsed/>
    <w:rsid w:val="00950BCF"/>
    <w:pPr>
      <w:spacing w:after="0"/>
      <w:ind w:left="880"/>
    </w:pPr>
    <w:rPr>
      <w:sz w:val="18"/>
      <w:szCs w:val="18"/>
    </w:rPr>
  </w:style>
  <w:style w:type="paragraph" w:styleId="Inhopg6">
    <w:name w:val="toc 6"/>
    <w:basedOn w:val="Standaard"/>
    <w:next w:val="Standaard"/>
    <w:autoRedefine/>
    <w:uiPriority w:val="39"/>
    <w:semiHidden/>
    <w:unhideWhenUsed/>
    <w:rsid w:val="00950BCF"/>
    <w:pPr>
      <w:spacing w:after="0"/>
      <w:ind w:left="1100"/>
    </w:pPr>
    <w:rPr>
      <w:sz w:val="18"/>
      <w:szCs w:val="18"/>
    </w:rPr>
  </w:style>
  <w:style w:type="paragraph" w:styleId="Inhopg7">
    <w:name w:val="toc 7"/>
    <w:basedOn w:val="Standaard"/>
    <w:next w:val="Standaard"/>
    <w:autoRedefine/>
    <w:uiPriority w:val="39"/>
    <w:semiHidden/>
    <w:unhideWhenUsed/>
    <w:rsid w:val="00950BCF"/>
    <w:pPr>
      <w:spacing w:after="0"/>
      <w:ind w:left="1320"/>
    </w:pPr>
    <w:rPr>
      <w:sz w:val="18"/>
      <w:szCs w:val="18"/>
    </w:rPr>
  </w:style>
  <w:style w:type="paragraph" w:styleId="Inhopg8">
    <w:name w:val="toc 8"/>
    <w:basedOn w:val="Standaard"/>
    <w:next w:val="Standaard"/>
    <w:autoRedefine/>
    <w:uiPriority w:val="39"/>
    <w:semiHidden/>
    <w:unhideWhenUsed/>
    <w:rsid w:val="00950BCF"/>
    <w:pPr>
      <w:spacing w:after="0"/>
      <w:ind w:left="1540"/>
    </w:pPr>
    <w:rPr>
      <w:sz w:val="18"/>
      <w:szCs w:val="18"/>
    </w:rPr>
  </w:style>
  <w:style w:type="paragraph" w:styleId="Inhopg9">
    <w:name w:val="toc 9"/>
    <w:basedOn w:val="Standaard"/>
    <w:next w:val="Standaard"/>
    <w:autoRedefine/>
    <w:uiPriority w:val="39"/>
    <w:semiHidden/>
    <w:unhideWhenUsed/>
    <w:rsid w:val="00950BCF"/>
    <w:pPr>
      <w:spacing w:after="0"/>
      <w:ind w:left="1760"/>
    </w:pPr>
    <w:rPr>
      <w:sz w:val="18"/>
      <w:szCs w:val="18"/>
    </w:rPr>
  </w:style>
  <w:style w:type="character" w:customStyle="1" w:styleId="Kop4Char">
    <w:name w:val="Kop 4 Char"/>
    <w:basedOn w:val="Standaardalinea-lettertype"/>
    <w:link w:val="Kop4"/>
    <w:uiPriority w:val="9"/>
    <w:semiHidden/>
    <w:rsid w:val="00950BCF"/>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950BCF"/>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950BCF"/>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950BC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50BC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50BCF"/>
    <w:rPr>
      <w:rFonts w:asciiTheme="majorHAnsi" w:eastAsiaTheme="majorEastAsia" w:hAnsiTheme="majorHAnsi" w:cstheme="majorBidi"/>
      <w:i/>
      <w:iCs/>
      <w:color w:val="404040" w:themeColor="text1" w:themeTint="BF"/>
      <w:sz w:val="20"/>
      <w:szCs w:val="20"/>
    </w:rPr>
  </w:style>
  <w:style w:type="paragraph" w:styleId="Documentstructuur">
    <w:name w:val="Document Map"/>
    <w:basedOn w:val="Standaard"/>
    <w:link w:val="DocumentstructuurChar"/>
    <w:uiPriority w:val="99"/>
    <w:semiHidden/>
    <w:unhideWhenUsed/>
    <w:rsid w:val="00291009"/>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29100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1469">
      <w:bodyDiv w:val="1"/>
      <w:marLeft w:val="0"/>
      <w:marRight w:val="0"/>
      <w:marTop w:val="0"/>
      <w:marBottom w:val="0"/>
      <w:divBdr>
        <w:top w:val="none" w:sz="0" w:space="0" w:color="auto"/>
        <w:left w:val="none" w:sz="0" w:space="0" w:color="auto"/>
        <w:bottom w:val="none" w:sz="0" w:space="0" w:color="auto"/>
        <w:right w:val="none" w:sz="0" w:space="0" w:color="auto"/>
      </w:divBdr>
    </w:div>
    <w:div w:id="782506210">
      <w:bodyDiv w:val="1"/>
      <w:marLeft w:val="0"/>
      <w:marRight w:val="0"/>
      <w:marTop w:val="0"/>
      <w:marBottom w:val="0"/>
      <w:divBdr>
        <w:top w:val="none" w:sz="0" w:space="0" w:color="auto"/>
        <w:left w:val="none" w:sz="0" w:space="0" w:color="auto"/>
        <w:bottom w:val="none" w:sz="0" w:space="0" w:color="auto"/>
        <w:right w:val="none" w:sz="0" w:space="0" w:color="auto"/>
      </w:divBdr>
    </w:div>
    <w:div w:id="15454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a:t>Voortgang CO2</a:t>
            </a:r>
            <a:r>
              <a:rPr lang="nl-NL" baseline="0"/>
              <a:t> </a:t>
            </a:r>
            <a:r>
              <a:rPr lang="nl-NL"/>
              <a:t>reductie</a:t>
            </a:r>
          </a:p>
        </c:rich>
      </c:tx>
      <c:layout/>
      <c:overlay val="0"/>
      <c:spPr>
        <a:noFill/>
        <a:ln>
          <a:noFill/>
        </a:ln>
        <a:effectLst/>
      </c:spPr>
    </c:title>
    <c:autoTitleDeleted val="0"/>
    <c:plotArea>
      <c:layout>
        <c:manualLayout>
          <c:layoutTarget val="inner"/>
          <c:xMode val="edge"/>
          <c:yMode val="edge"/>
          <c:x val="0.13087270341207299"/>
          <c:y val="0.17944444444444399"/>
          <c:w val="0.80768285214348201"/>
          <c:h val="0.64655279628508"/>
        </c:manualLayout>
      </c:layout>
      <c:barChart>
        <c:barDir val="col"/>
        <c:grouping val="clustered"/>
        <c:varyColors val="0"/>
        <c:ser>
          <c:idx val="0"/>
          <c:order val="0"/>
          <c:tx>
            <c:strRef>
              <c:f>Voortgang!$B$16</c:f>
              <c:strCache>
                <c:ptCount val="1"/>
                <c:pt idx="0">
                  <c:v>Relatieve CO2 uitstoot in %:</c:v>
                </c:pt>
              </c:strCache>
            </c:strRef>
          </c:tx>
          <c:spPr>
            <a:solidFill>
              <a:schemeClr val="accent1">
                <a:alpha val="70000"/>
              </a:schemeClr>
            </a:solidFill>
            <a:ln>
              <a:noFill/>
            </a:ln>
            <a:effectLst/>
          </c:spPr>
          <c:invertIfNegative val="0"/>
          <c:cat>
            <c:strRef>
              <c:f>Voortgang!$C$4:$Q$4</c:f>
              <c:strCache>
                <c:ptCount val="14"/>
                <c:pt idx="0">
                  <c:v>2012</c:v>
                </c:pt>
                <c:pt idx="1">
                  <c:v>2013</c:v>
                </c:pt>
                <c:pt idx="2">
                  <c:v>2014</c:v>
                </c:pt>
                <c:pt idx="3">
                  <c:v>2015</c:v>
                </c:pt>
                <c:pt idx="4">
                  <c:v>2016_1</c:v>
                </c:pt>
                <c:pt idx="5">
                  <c:v>2016</c:v>
                </c:pt>
                <c:pt idx="6">
                  <c:v>2017_1</c:v>
                </c:pt>
                <c:pt idx="7">
                  <c:v>2017</c:v>
                </c:pt>
                <c:pt idx="8">
                  <c:v>2018_1</c:v>
                </c:pt>
                <c:pt idx="9">
                  <c:v>2018</c:v>
                </c:pt>
                <c:pt idx="10">
                  <c:v>2019_1</c:v>
                </c:pt>
                <c:pt idx="11">
                  <c:v>2019</c:v>
                </c:pt>
                <c:pt idx="12">
                  <c:v>2020_1</c:v>
                </c:pt>
                <c:pt idx="13">
                  <c:v>2020</c:v>
                </c:pt>
              </c:strCache>
            </c:strRef>
          </c:cat>
          <c:val>
            <c:numRef>
              <c:f>Voortgang!$C$16:$Q$16</c:f>
              <c:numCache>
                <c:formatCode>0%</c:formatCode>
                <c:ptCount val="14"/>
                <c:pt idx="0">
                  <c:v>1</c:v>
                </c:pt>
                <c:pt idx="1">
                  <c:v>0.97098953500993734</c:v>
                </c:pt>
                <c:pt idx="2">
                  <c:v>0.89692135600982092</c:v>
                </c:pt>
                <c:pt idx="3">
                  <c:v>0.80767017238526695</c:v>
                </c:pt>
                <c:pt idx="4">
                  <c:v>0.50712393201037442</c:v>
                </c:pt>
                <c:pt idx="5">
                  <c:v>0.50214210025111994</c:v>
                </c:pt>
                <c:pt idx="6">
                  <c:v>0</c:v>
                </c:pt>
                <c:pt idx="7">
                  <c:v>0</c:v>
                </c:pt>
                <c:pt idx="8">
                  <c:v>0</c:v>
                </c:pt>
                <c:pt idx="9">
                  <c:v>0</c:v>
                </c:pt>
                <c:pt idx="10">
                  <c:v>0</c:v>
                </c:pt>
                <c:pt idx="11">
                  <c:v>0</c:v>
                </c:pt>
                <c:pt idx="12">
                  <c:v>0</c:v>
                </c:pt>
                <c:pt idx="13">
                  <c:v>0</c:v>
                </c:pt>
              </c:numCache>
            </c:numRef>
          </c:val>
        </c:ser>
        <c:ser>
          <c:idx val="1"/>
          <c:order val="1"/>
          <c:tx>
            <c:strRef>
              <c:f>Voortgang!$B$17</c:f>
              <c:strCache>
                <c:ptCount val="1"/>
                <c:pt idx="0">
                  <c:v>Verwachting:</c:v>
                </c:pt>
              </c:strCache>
            </c:strRef>
          </c:tx>
          <c:spPr>
            <a:solidFill>
              <a:schemeClr val="accent2">
                <a:alpha val="70000"/>
              </a:schemeClr>
            </a:solidFill>
            <a:ln>
              <a:noFill/>
            </a:ln>
            <a:effectLst/>
          </c:spPr>
          <c:invertIfNegative val="0"/>
          <c:val>
            <c:numRef>
              <c:f>Voortgang!$C$17:$Q$17</c:f>
              <c:numCache>
                <c:formatCode>0%</c:formatCode>
                <c:ptCount val="14"/>
                <c:pt idx="0">
                  <c:v>1</c:v>
                </c:pt>
                <c:pt idx="1">
                  <c:v>0.96875</c:v>
                </c:pt>
                <c:pt idx="2">
                  <c:v>0.9375</c:v>
                </c:pt>
                <c:pt idx="3">
                  <c:v>0.90625</c:v>
                </c:pt>
                <c:pt idx="4">
                  <c:v>0.90625</c:v>
                </c:pt>
                <c:pt idx="5">
                  <c:v>0.875</c:v>
                </c:pt>
                <c:pt idx="6">
                  <c:v>0.875</c:v>
                </c:pt>
                <c:pt idx="7">
                  <c:v>0.84375</c:v>
                </c:pt>
                <c:pt idx="8">
                  <c:v>0.84375</c:v>
                </c:pt>
                <c:pt idx="9">
                  <c:v>0.8125</c:v>
                </c:pt>
                <c:pt idx="10">
                  <c:v>0.8125</c:v>
                </c:pt>
                <c:pt idx="11">
                  <c:v>0.78125</c:v>
                </c:pt>
                <c:pt idx="12">
                  <c:v>0.78125</c:v>
                </c:pt>
                <c:pt idx="13">
                  <c:v>0.75</c:v>
                </c:pt>
              </c:numCache>
            </c:numRef>
          </c:val>
        </c:ser>
        <c:dLbls>
          <c:showLegendKey val="0"/>
          <c:showVal val="0"/>
          <c:showCatName val="0"/>
          <c:showSerName val="0"/>
          <c:showPercent val="0"/>
          <c:showBubbleSize val="0"/>
        </c:dLbls>
        <c:gapWidth val="150"/>
        <c:axId val="62888192"/>
        <c:axId val="119102848"/>
      </c:barChart>
      <c:catAx>
        <c:axId val="62888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119102848"/>
        <c:crosses val="autoZero"/>
        <c:auto val="1"/>
        <c:lblAlgn val="ctr"/>
        <c:lblOffset val="100"/>
        <c:noMultiLvlLbl val="1"/>
      </c:catAx>
      <c:valAx>
        <c:axId val="119102848"/>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cap="none" baseline="0"/>
                  <a:t>CO2 UITSTOOT (tov 2012)</a:t>
                </a:r>
              </a:p>
            </c:rich>
          </c:tx>
          <c:layout/>
          <c:overlay val="0"/>
          <c:spPr>
            <a:noFill/>
            <a:ln>
              <a:noFill/>
            </a:ln>
            <a:effectLst/>
          </c:spPr>
        </c:title>
        <c:numFmt formatCode="0%"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6288819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9342-2623-46AB-9535-1464CF24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3599</Words>
  <Characters>19799</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Schuurman</dc:creator>
  <cp:lastModifiedBy>Admin</cp:lastModifiedBy>
  <cp:revision>4</cp:revision>
  <cp:lastPrinted>2016-05-26T10:36:00Z</cp:lastPrinted>
  <dcterms:created xsi:type="dcterms:W3CDTF">2017-03-03T09:02:00Z</dcterms:created>
  <dcterms:modified xsi:type="dcterms:W3CDTF">2017-03-03T09:37:00Z</dcterms:modified>
</cp:coreProperties>
</file>