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27989" w14:textId="77777777" w:rsidR="008E6DF3" w:rsidRPr="00D52568" w:rsidRDefault="008E6DF3" w:rsidP="00843CE5">
      <w:pPr>
        <w:pStyle w:val="Geenafstand"/>
      </w:pPr>
    </w:p>
    <w:p w14:paraId="5F9D7A6C" w14:textId="77777777" w:rsidR="00843CE5" w:rsidRPr="00D52568" w:rsidRDefault="00843CE5" w:rsidP="00843CE5">
      <w:pPr>
        <w:pStyle w:val="Geenafstand"/>
      </w:pPr>
    </w:p>
    <w:p w14:paraId="376E7287" w14:textId="77777777" w:rsidR="00843CE5" w:rsidRPr="00D52568" w:rsidRDefault="00843CE5" w:rsidP="00843CE5">
      <w:pPr>
        <w:pStyle w:val="Geenafstand"/>
      </w:pPr>
      <w:r w:rsidRPr="00D52568">
        <w:rPr>
          <w:noProof/>
          <w:lang w:eastAsia="nl-NL"/>
        </w:rPr>
        <w:drawing>
          <wp:anchor distT="0" distB="0" distL="114300" distR="114300" simplePos="0" relativeHeight="251658240" behindDoc="0" locked="0" layoutInCell="1" allowOverlap="1" wp14:anchorId="2C1C6229" wp14:editId="57EE9C41">
            <wp:simplePos x="0" y="0"/>
            <wp:positionH relativeFrom="margin">
              <wp:align>center</wp:align>
            </wp:positionH>
            <wp:positionV relativeFrom="paragraph">
              <wp:posOffset>6985</wp:posOffset>
            </wp:positionV>
            <wp:extent cx="3877844" cy="1800000"/>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2-Prestatieladder.jpg"/>
                    <pic:cNvPicPr/>
                  </pic:nvPicPr>
                  <pic:blipFill>
                    <a:blip r:embed="rId9">
                      <a:extLst>
                        <a:ext uri="{28A0092B-C50C-407E-A947-70E740481C1C}">
                          <a14:useLocalDpi xmlns:a14="http://schemas.microsoft.com/office/drawing/2010/main" val="0"/>
                        </a:ext>
                      </a:extLst>
                    </a:blip>
                    <a:stretch>
                      <a:fillRect/>
                    </a:stretch>
                  </pic:blipFill>
                  <pic:spPr>
                    <a:xfrm>
                      <a:off x="0" y="0"/>
                      <a:ext cx="3877844" cy="1800000"/>
                    </a:xfrm>
                    <a:prstGeom prst="rect">
                      <a:avLst/>
                    </a:prstGeom>
                  </pic:spPr>
                </pic:pic>
              </a:graphicData>
            </a:graphic>
            <wp14:sizeRelH relativeFrom="page">
              <wp14:pctWidth>0</wp14:pctWidth>
            </wp14:sizeRelH>
            <wp14:sizeRelV relativeFrom="page">
              <wp14:pctHeight>0</wp14:pctHeight>
            </wp14:sizeRelV>
          </wp:anchor>
        </w:drawing>
      </w:r>
    </w:p>
    <w:p w14:paraId="232C7119" w14:textId="77777777" w:rsidR="00843CE5" w:rsidRPr="00D52568" w:rsidRDefault="00843CE5" w:rsidP="00843CE5">
      <w:pPr>
        <w:pStyle w:val="Geenafstand"/>
      </w:pPr>
    </w:p>
    <w:p w14:paraId="7AFB8D91" w14:textId="77777777" w:rsidR="00843CE5" w:rsidRPr="00D52568" w:rsidRDefault="00843CE5" w:rsidP="00843CE5">
      <w:pPr>
        <w:pStyle w:val="Geenafstand"/>
      </w:pPr>
    </w:p>
    <w:p w14:paraId="1F72EA70" w14:textId="77777777" w:rsidR="00843CE5" w:rsidRPr="00D52568" w:rsidRDefault="00843CE5" w:rsidP="00843CE5">
      <w:pPr>
        <w:pStyle w:val="Geenafstand"/>
      </w:pPr>
    </w:p>
    <w:p w14:paraId="1698A0C8" w14:textId="77777777" w:rsidR="00843CE5" w:rsidRPr="00D52568" w:rsidRDefault="00843CE5" w:rsidP="00843CE5">
      <w:pPr>
        <w:pStyle w:val="Geenafstand"/>
      </w:pPr>
    </w:p>
    <w:p w14:paraId="785CE72E" w14:textId="77777777" w:rsidR="00843CE5" w:rsidRPr="00D52568" w:rsidRDefault="00843CE5" w:rsidP="00843CE5">
      <w:pPr>
        <w:pStyle w:val="Geenafstand"/>
      </w:pPr>
    </w:p>
    <w:p w14:paraId="1F1DB757" w14:textId="77777777" w:rsidR="00843CE5" w:rsidRPr="00D52568" w:rsidRDefault="00843CE5" w:rsidP="00843CE5">
      <w:pPr>
        <w:pStyle w:val="Geenafstand"/>
      </w:pPr>
    </w:p>
    <w:p w14:paraId="520F402C" w14:textId="77777777" w:rsidR="00843CE5" w:rsidRPr="00D52568" w:rsidRDefault="00843CE5" w:rsidP="00843CE5">
      <w:pPr>
        <w:pStyle w:val="Geenafstand"/>
      </w:pPr>
    </w:p>
    <w:p w14:paraId="2E1DC156" w14:textId="77777777" w:rsidR="00843CE5" w:rsidRPr="00D52568" w:rsidRDefault="00843CE5" w:rsidP="00843CE5">
      <w:pPr>
        <w:pStyle w:val="Geenafstand"/>
      </w:pPr>
    </w:p>
    <w:p w14:paraId="468EC28E" w14:textId="77777777" w:rsidR="00843CE5" w:rsidRPr="00D52568" w:rsidRDefault="00843CE5" w:rsidP="00843CE5">
      <w:pPr>
        <w:pStyle w:val="Geenafstand"/>
      </w:pPr>
    </w:p>
    <w:p w14:paraId="6DCA91E8" w14:textId="77777777" w:rsidR="00843CE5" w:rsidRPr="00D52568" w:rsidRDefault="00843CE5" w:rsidP="00843CE5">
      <w:pPr>
        <w:pStyle w:val="Geenafstand"/>
      </w:pPr>
    </w:p>
    <w:p w14:paraId="0F4C66B2" w14:textId="77777777" w:rsidR="00843CE5" w:rsidRPr="00D52568" w:rsidRDefault="00843CE5" w:rsidP="00843CE5">
      <w:pPr>
        <w:pStyle w:val="Geenafstand"/>
      </w:pPr>
    </w:p>
    <w:p w14:paraId="010C866C" w14:textId="77777777" w:rsidR="00843CE5" w:rsidRPr="00D52568" w:rsidRDefault="00843CE5" w:rsidP="00843CE5">
      <w:pPr>
        <w:pStyle w:val="Geenafstand"/>
      </w:pPr>
    </w:p>
    <w:p w14:paraId="588D82D9" w14:textId="77777777" w:rsidR="00843CE5" w:rsidRPr="00D52568" w:rsidRDefault="00843CE5" w:rsidP="00843CE5">
      <w:pPr>
        <w:pStyle w:val="Geenafstand"/>
      </w:pPr>
    </w:p>
    <w:p w14:paraId="47E19FB7" w14:textId="77777777" w:rsidR="00843CE5" w:rsidRPr="00D52568" w:rsidRDefault="00843CE5" w:rsidP="00843CE5">
      <w:pPr>
        <w:pStyle w:val="Geenafstand"/>
      </w:pPr>
    </w:p>
    <w:p w14:paraId="35B90F77" w14:textId="77777777" w:rsidR="00843CE5" w:rsidRPr="00D52568" w:rsidRDefault="00843CE5" w:rsidP="00843CE5">
      <w:pPr>
        <w:pStyle w:val="Geenafstand"/>
      </w:pPr>
    </w:p>
    <w:p w14:paraId="179315DC" w14:textId="77777777" w:rsidR="00843CE5" w:rsidRPr="00D52568" w:rsidRDefault="00843CE5" w:rsidP="00843CE5">
      <w:pPr>
        <w:pStyle w:val="Geenafstand"/>
      </w:pPr>
    </w:p>
    <w:p w14:paraId="00BA534C" w14:textId="77777777" w:rsidR="00843CE5" w:rsidRPr="00D52568" w:rsidRDefault="00843CE5" w:rsidP="00843CE5">
      <w:pPr>
        <w:pStyle w:val="Geenafstand"/>
      </w:pPr>
    </w:p>
    <w:p w14:paraId="071A2AD5" w14:textId="77777777" w:rsidR="00843CE5" w:rsidRPr="00D52568" w:rsidRDefault="00843CE5" w:rsidP="00843CE5">
      <w:pPr>
        <w:pStyle w:val="Geenafstand"/>
      </w:pPr>
    </w:p>
    <w:p w14:paraId="11E9E4E8" w14:textId="77777777" w:rsidR="00843CE5" w:rsidRPr="00D52568" w:rsidRDefault="00843CE5" w:rsidP="00843CE5">
      <w:pPr>
        <w:pStyle w:val="Geenafstand"/>
      </w:pPr>
    </w:p>
    <w:p w14:paraId="54FF47BF" w14:textId="77777777" w:rsidR="00843CE5" w:rsidRPr="00D52568" w:rsidRDefault="00843CE5" w:rsidP="00843CE5">
      <w:pPr>
        <w:pStyle w:val="Geenafstand"/>
      </w:pPr>
    </w:p>
    <w:p w14:paraId="60705A11" w14:textId="77777777" w:rsidR="00843CE5" w:rsidRPr="00D52568" w:rsidRDefault="00843CE5" w:rsidP="00843CE5">
      <w:pPr>
        <w:pStyle w:val="Geenafstand"/>
      </w:pPr>
    </w:p>
    <w:p w14:paraId="513C2115" w14:textId="77777777" w:rsidR="00843CE5" w:rsidRPr="00D52568" w:rsidRDefault="00843CE5" w:rsidP="00843CE5">
      <w:pPr>
        <w:pStyle w:val="Geenafstand"/>
      </w:pPr>
    </w:p>
    <w:p w14:paraId="0ACDF37B" w14:textId="77777777" w:rsidR="00843CE5" w:rsidRPr="00D52568" w:rsidRDefault="00843CE5" w:rsidP="00843CE5">
      <w:pPr>
        <w:pStyle w:val="Geenafstand"/>
      </w:pPr>
    </w:p>
    <w:p w14:paraId="1A0268CA" w14:textId="77777777" w:rsidR="00843CE5" w:rsidRPr="00D52568" w:rsidRDefault="00843CE5" w:rsidP="00843CE5">
      <w:pPr>
        <w:pStyle w:val="Geenafstand"/>
      </w:pPr>
    </w:p>
    <w:p w14:paraId="697ABC36" w14:textId="77777777" w:rsidR="00843CE5" w:rsidRPr="00D52568" w:rsidRDefault="00843CE5" w:rsidP="00843CE5">
      <w:pPr>
        <w:pStyle w:val="Geenafstand"/>
      </w:pPr>
    </w:p>
    <w:p w14:paraId="2493519D" w14:textId="77777777" w:rsidR="00843CE5" w:rsidRPr="00D52568" w:rsidRDefault="00843CE5" w:rsidP="00843CE5">
      <w:pPr>
        <w:pStyle w:val="Geenafstand"/>
      </w:pPr>
    </w:p>
    <w:p w14:paraId="45177353" w14:textId="1F11F2BB" w:rsidR="00843CE5" w:rsidRPr="00D52568" w:rsidRDefault="00543DCF" w:rsidP="00843CE5">
      <w:pPr>
        <w:pStyle w:val="Geenafstand"/>
        <w:rPr>
          <w:b/>
          <w:sz w:val="60"/>
          <w:szCs w:val="60"/>
        </w:rPr>
      </w:pPr>
      <w:r w:rsidRPr="00D52568">
        <w:rPr>
          <w:b/>
          <w:sz w:val="60"/>
          <w:szCs w:val="60"/>
        </w:rPr>
        <w:t>CO</w:t>
      </w:r>
      <w:r w:rsidRPr="00D52568">
        <w:rPr>
          <w:b/>
          <w:sz w:val="60"/>
          <w:szCs w:val="60"/>
          <w:vertAlign w:val="subscript"/>
        </w:rPr>
        <w:t>2</w:t>
      </w:r>
      <w:r w:rsidRPr="00D52568">
        <w:rPr>
          <w:b/>
          <w:sz w:val="60"/>
          <w:szCs w:val="60"/>
        </w:rPr>
        <w:t xml:space="preserve"> Managementplan</w:t>
      </w:r>
    </w:p>
    <w:p w14:paraId="1265DC7B" w14:textId="77777777" w:rsidR="005D434E" w:rsidRPr="00D52568" w:rsidRDefault="005D434E" w:rsidP="00843CE5">
      <w:pPr>
        <w:pStyle w:val="Geenafstand"/>
        <w:rPr>
          <w:b/>
          <w:sz w:val="34"/>
          <w:szCs w:val="34"/>
        </w:rPr>
      </w:pPr>
    </w:p>
    <w:p w14:paraId="68C81427" w14:textId="1FE78B2B" w:rsidR="00D947C3" w:rsidRPr="00D52568" w:rsidRDefault="00D52568" w:rsidP="00843CE5">
      <w:pPr>
        <w:pStyle w:val="Geenafstand"/>
        <w:rPr>
          <w:sz w:val="40"/>
          <w:szCs w:val="40"/>
        </w:rPr>
      </w:pPr>
      <w:proofErr w:type="spellStart"/>
      <w:r>
        <w:rPr>
          <w:sz w:val="40"/>
          <w:szCs w:val="40"/>
        </w:rPr>
        <w:t>Eti</w:t>
      </w:r>
      <w:proofErr w:type="spellEnd"/>
      <w:r>
        <w:rPr>
          <w:sz w:val="40"/>
          <w:szCs w:val="40"/>
        </w:rPr>
        <w:t xml:space="preserve"> BV</w:t>
      </w:r>
    </w:p>
    <w:p w14:paraId="5EBA0238" w14:textId="77777777" w:rsidR="00577E30" w:rsidRPr="00D52568" w:rsidRDefault="00577E30" w:rsidP="00843CE5">
      <w:pPr>
        <w:pStyle w:val="Geenafstand"/>
        <w:rPr>
          <w:sz w:val="40"/>
          <w:szCs w:val="40"/>
        </w:rPr>
      </w:pPr>
    </w:p>
    <w:p w14:paraId="20F40752" w14:textId="77777777" w:rsidR="00D947C3" w:rsidRPr="00D52568" w:rsidRDefault="00825A2D">
      <w:pPr>
        <w:rPr>
          <w:sz w:val="40"/>
          <w:szCs w:val="40"/>
        </w:rPr>
      </w:pPr>
      <w:r w:rsidRPr="00D52568">
        <w:rPr>
          <w:noProof/>
          <w:lang w:eastAsia="nl-NL"/>
        </w:rPr>
        <mc:AlternateContent>
          <mc:Choice Requires="wps">
            <w:drawing>
              <wp:anchor distT="45720" distB="45720" distL="114300" distR="114300" simplePos="0" relativeHeight="251660288" behindDoc="0" locked="0" layoutInCell="1" allowOverlap="1" wp14:anchorId="77ED4FE3" wp14:editId="661EB558">
                <wp:simplePos x="0" y="0"/>
                <wp:positionH relativeFrom="margin">
                  <wp:align>left</wp:align>
                </wp:positionH>
                <wp:positionV relativeFrom="paragraph">
                  <wp:posOffset>262255</wp:posOffset>
                </wp:positionV>
                <wp:extent cx="4572000" cy="18002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00225"/>
                        </a:xfrm>
                        <a:prstGeom prst="rect">
                          <a:avLst/>
                        </a:prstGeom>
                        <a:solidFill>
                          <a:srgbClr val="FFFFFF"/>
                        </a:solidFill>
                        <a:ln w="19050">
                          <a:solidFill>
                            <a:schemeClr val="bg1">
                              <a:lumMod val="50000"/>
                            </a:schemeClr>
                          </a:solidFill>
                          <a:miter lim="800000"/>
                          <a:headEnd/>
                          <a:tailEnd/>
                        </a:ln>
                      </wps:spPr>
                      <wps:txbx>
                        <w:txbxContent>
                          <w:p w14:paraId="6DA7FDAB" w14:textId="77777777" w:rsidR="00482B6D" w:rsidRDefault="00482B6D" w:rsidP="00843CE5">
                            <w:pPr>
                              <w:pStyle w:val="Geenafstand"/>
                              <w:rPr>
                                <w:b/>
                              </w:rPr>
                            </w:pPr>
                          </w:p>
                          <w:p w14:paraId="60BB6C40" w14:textId="361C0D73" w:rsidR="00482B6D" w:rsidRPr="005C3693" w:rsidRDefault="00482B6D" w:rsidP="00843CE5">
                            <w:pPr>
                              <w:pStyle w:val="Geenafstand"/>
                              <w:rPr>
                                <w:i/>
                              </w:rPr>
                            </w:pPr>
                            <w:r w:rsidRPr="00843CE5">
                              <w:rPr>
                                <w:b/>
                              </w:rPr>
                              <w:t>Auteur</w:t>
                            </w:r>
                            <w:r>
                              <w:rPr>
                                <w:b/>
                              </w:rPr>
                              <w:t>:</w:t>
                            </w:r>
                            <w:r>
                              <w:tab/>
                            </w:r>
                            <w:r>
                              <w:tab/>
                            </w:r>
                            <w:r>
                              <w:tab/>
                            </w:r>
                            <w:r w:rsidR="00D126BB">
                              <w:t xml:space="preserve">John Nannings </w:t>
                            </w:r>
                          </w:p>
                          <w:p w14:paraId="1134B915" w14:textId="34CAE32A" w:rsidR="00482B6D" w:rsidRDefault="00482B6D" w:rsidP="00843CE5">
                            <w:pPr>
                              <w:pStyle w:val="Geenafstand"/>
                            </w:pPr>
                            <w:r w:rsidRPr="00843CE5">
                              <w:rPr>
                                <w:b/>
                              </w:rPr>
                              <w:t>Autorisatiedatum</w:t>
                            </w:r>
                            <w:r>
                              <w:rPr>
                                <w:b/>
                              </w:rPr>
                              <w:t>:</w:t>
                            </w:r>
                            <w:r>
                              <w:tab/>
                            </w:r>
                            <w:r w:rsidR="00CC5794">
                              <w:t>3-2-2017</w:t>
                            </w:r>
                            <w:bookmarkStart w:id="0" w:name="_GoBack"/>
                            <w:bookmarkEnd w:id="0"/>
                          </w:p>
                          <w:p w14:paraId="2EAD0856" w14:textId="77777777" w:rsidR="00482B6D" w:rsidRDefault="00482B6D" w:rsidP="00843CE5">
                            <w:pPr>
                              <w:pStyle w:val="Geenafstand"/>
                            </w:pPr>
                            <w:r w:rsidRPr="00843CE5">
                              <w:rPr>
                                <w:b/>
                              </w:rPr>
                              <w:t>Versie</w:t>
                            </w:r>
                            <w:r>
                              <w:rPr>
                                <w:b/>
                              </w:rPr>
                              <w:t>:</w:t>
                            </w:r>
                            <w:r>
                              <w:tab/>
                            </w:r>
                            <w:r>
                              <w:tab/>
                            </w:r>
                            <w:r>
                              <w:tab/>
                              <w:t>1.0</w:t>
                            </w:r>
                          </w:p>
                          <w:p w14:paraId="3F259D70" w14:textId="77777777" w:rsidR="00482B6D" w:rsidRDefault="00482B6D" w:rsidP="00843CE5">
                            <w:pPr>
                              <w:pStyle w:val="Geenafstand"/>
                            </w:pPr>
                          </w:p>
                          <w:p w14:paraId="2115B57F" w14:textId="77777777" w:rsidR="00482B6D" w:rsidRDefault="00482B6D" w:rsidP="00843CE5">
                            <w:pPr>
                              <w:pStyle w:val="Geenafstand"/>
                            </w:pPr>
                            <w:r>
                              <w:t>Handtekening autoriserend verantwoordelijke manager:</w:t>
                            </w:r>
                          </w:p>
                          <w:p w14:paraId="58E07A83" w14:textId="77777777" w:rsidR="00482B6D" w:rsidRDefault="00482B6D" w:rsidP="00843CE5">
                            <w:pPr>
                              <w:pStyle w:val="Geenafstand"/>
                            </w:pPr>
                          </w:p>
                          <w:p w14:paraId="36C8E854" w14:textId="77777777" w:rsidR="00482B6D" w:rsidRDefault="00482B6D" w:rsidP="00843CE5">
                            <w:pPr>
                              <w:pStyle w:val="Geenafstand"/>
                            </w:pPr>
                          </w:p>
                          <w:p w14:paraId="5485B834" w14:textId="77777777" w:rsidR="00482B6D" w:rsidRDefault="00482B6D" w:rsidP="00843CE5">
                            <w:pPr>
                              <w:pStyle w:val="Geenafstand"/>
                            </w:pPr>
                          </w:p>
                          <w:p w14:paraId="28F88CFE" w14:textId="77777777" w:rsidR="00482B6D" w:rsidRDefault="00482B6D" w:rsidP="00843CE5">
                            <w:pPr>
                              <w:pStyle w:val="Geenafstand"/>
                            </w:pPr>
                            <w:r>
                              <w:t>………………………………………………………………………………………</w:t>
                            </w:r>
                          </w:p>
                          <w:p w14:paraId="6245A78A" w14:textId="77777777" w:rsidR="00482B6D" w:rsidRPr="00843CE5" w:rsidRDefault="00482B6D" w:rsidP="00843CE5">
                            <w:pPr>
                              <w:pStyle w:val="Geenafsta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20.65pt;width:5in;height:141.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" strokecolor="#7f7f7f [1612]" strokeweight="1.5pt">
                <v:textbox>
                  <w:txbxContent>
                    <w:p w14:paraId="6DA7FDAB" w14:textId="77777777" w:rsidR="00482B6D" w:rsidRDefault="00482B6D" w:rsidP="00843CE5">
                      <w:pPr>
                        <w:pStyle w:val="Geenafstand"/>
                        <w:rPr>
                          <w:b/>
                        </w:rPr>
                      </w:pPr>
                    </w:p>
                    <w:p w14:paraId="60BB6C40" w14:textId="361C0D73" w:rsidR="00482B6D" w:rsidRPr="005C3693" w:rsidRDefault="00482B6D" w:rsidP="00843CE5">
                      <w:pPr>
                        <w:pStyle w:val="Geenafstand"/>
                        <w:rPr>
                          <w:i/>
                        </w:rPr>
                      </w:pPr>
                      <w:r w:rsidRPr="00843CE5">
                        <w:rPr>
                          <w:b/>
                        </w:rPr>
                        <w:t>Auteur</w:t>
                      </w:r>
                      <w:r>
                        <w:rPr>
                          <w:b/>
                        </w:rPr>
                        <w:t>:</w:t>
                      </w:r>
                      <w:r>
                        <w:tab/>
                      </w:r>
                      <w:r>
                        <w:tab/>
                      </w:r>
                      <w:r>
                        <w:tab/>
                      </w:r>
                      <w:r w:rsidR="00D126BB">
                        <w:t xml:space="preserve">John Nannings </w:t>
                      </w:r>
                    </w:p>
                    <w:p w14:paraId="1134B915" w14:textId="34CAE32A" w:rsidR="00482B6D" w:rsidRDefault="00482B6D" w:rsidP="00843CE5">
                      <w:pPr>
                        <w:pStyle w:val="Geenafstand"/>
                      </w:pPr>
                      <w:r w:rsidRPr="00843CE5">
                        <w:rPr>
                          <w:b/>
                        </w:rPr>
                        <w:t>Autorisatiedatum</w:t>
                      </w:r>
                      <w:r>
                        <w:rPr>
                          <w:b/>
                        </w:rPr>
                        <w:t>:</w:t>
                      </w:r>
                      <w:r>
                        <w:tab/>
                      </w:r>
                      <w:r w:rsidR="00CC5794">
                        <w:t>3-2-2017</w:t>
                      </w:r>
                      <w:bookmarkStart w:id="1" w:name="_GoBack"/>
                      <w:bookmarkEnd w:id="1"/>
                    </w:p>
                    <w:p w14:paraId="2EAD0856" w14:textId="77777777" w:rsidR="00482B6D" w:rsidRDefault="00482B6D" w:rsidP="00843CE5">
                      <w:pPr>
                        <w:pStyle w:val="Geenafstand"/>
                      </w:pPr>
                      <w:r w:rsidRPr="00843CE5">
                        <w:rPr>
                          <w:b/>
                        </w:rPr>
                        <w:t>Versie</w:t>
                      </w:r>
                      <w:r>
                        <w:rPr>
                          <w:b/>
                        </w:rPr>
                        <w:t>:</w:t>
                      </w:r>
                      <w:r>
                        <w:tab/>
                      </w:r>
                      <w:r>
                        <w:tab/>
                      </w:r>
                      <w:r>
                        <w:tab/>
                        <w:t>1.0</w:t>
                      </w:r>
                    </w:p>
                    <w:p w14:paraId="3F259D70" w14:textId="77777777" w:rsidR="00482B6D" w:rsidRDefault="00482B6D" w:rsidP="00843CE5">
                      <w:pPr>
                        <w:pStyle w:val="Geenafstand"/>
                      </w:pPr>
                    </w:p>
                    <w:p w14:paraId="2115B57F" w14:textId="77777777" w:rsidR="00482B6D" w:rsidRDefault="00482B6D" w:rsidP="00843CE5">
                      <w:pPr>
                        <w:pStyle w:val="Geenafstand"/>
                      </w:pPr>
                      <w:r>
                        <w:t>Handtekening autoriserend verantwoordelijke manager:</w:t>
                      </w:r>
                    </w:p>
                    <w:p w14:paraId="58E07A83" w14:textId="77777777" w:rsidR="00482B6D" w:rsidRDefault="00482B6D" w:rsidP="00843CE5">
                      <w:pPr>
                        <w:pStyle w:val="Geenafstand"/>
                      </w:pPr>
                    </w:p>
                    <w:p w14:paraId="36C8E854" w14:textId="77777777" w:rsidR="00482B6D" w:rsidRDefault="00482B6D" w:rsidP="00843CE5">
                      <w:pPr>
                        <w:pStyle w:val="Geenafstand"/>
                      </w:pPr>
                    </w:p>
                    <w:p w14:paraId="5485B834" w14:textId="77777777" w:rsidR="00482B6D" w:rsidRDefault="00482B6D" w:rsidP="00843CE5">
                      <w:pPr>
                        <w:pStyle w:val="Geenafstand"/>
                      </w:pPr>
                    </w:p>
                    <w:p w14:paraId="28F88CFE" w14:textId="77777777" w:rsidR="00482B6D" w:rsidRDefault="00482B6D" w:rsidP="00843CE5">
                      <w:pPr>
                        <w:pStyle w:val="Geenafstand"/>
                      </w:pPr>
                      <w:r>
                        <w:t>………………………………………………………………………………………</w:t>
                      </w:r>
                    </w:p>
                    <w:p w14:paraId="6245A78A" w14:textId="77777777" w:rsidR="00482B6D" w:rsidRPr="00843CE5" w:rsidRDefault="00482B6D" w:rsidP="00843CE5">
                      <w:pPr>
                        <w:pStyle w:val="Geenafstand"/>
                      </w:pPr>
                    </w:p>
                  </w:txbxContent>
                </v:textbox>
                <w10:wrap type="square" anchorx="margin"/>
              </v:shape>
            </w:pict>
          </mc:Fallback>
        </mc:AlternateContent>
      </w:r>
      <w:r w:rsidR="00D947C3" w:rsidRPr="00D52568">
        <w:rPr>
          <w:sz w:val="40"/>
          <w:szCs w:val="40"/>
        </w:rPr>
        <w:br w:type="page"/>
      </w:r>
    </w:p>
    <w:bookmarkStart w:id="2" w:name="_Toc317163913" w:displacedByCustomXml="next"/>
    <w:bookmarkStart w:id="3" w:name="_Toc317163563" w:displacedByCustomXml="next"/>
    <w:bookmarkStart w:id="4" w:name="_Toc314135394" w:displacedByCustomXml="next"/>
    <w:bookmarkStart w:id="5" w:name="_Toc317162957" w:displacedByCustomXml="next"/>
    <w:sdt>
      <w:sdtPr>
        <w:rPr>
          <w:rFonts w:eastAsiaTheme="minorHAnsi" w:cstheme="minorBidi"/>
          <w:color w:val="auto"/>
          <w:sz w:val="22"/>
          <w:szCs w:val="22"/>
        </w:rPr>
        <w:id w:val="-53392045"/>
        <w:docPartObj>
          <w:docPartGallery w:val="Table of Contents"/>
          <w:docPartUnique/>
        </w:docPartObj>
      </w:sdtPr>
      <w:sdtEndPr>
        <w:rPr>
          <w:b/>
          <w:bCs/>
          <w:noProof/>
        </w:rPr>
      </w:sdtEndPr>
      <w:sdtContent>
        <w:p w14:paraId="179839CA" w14:textId="4E3015DC" w:rsidR="00507626" w:rsidRPr="00D52568" w:rsidRDefault="004B5C26" w:rsidP="00507626">
          <w:pPr>
            <w:pStyle w:val="Kop1"/>
            <w:numPr>
              <w:ilvl w:val="0"/>
              <w:numId w:val="0"/>
            </w:numPr>
            <w:rPr>
              <w:noProof/>
            </w:rPr>
          </w:pPr>
          <w:r w:rsidRPr="00D52568">
            <w:rPr>
              <w:rStyle w:val="Kop1Char"/>
            </w:rPr>
            <w:t>Inhoud</w:t>
          </w:r>
          <w:bookmarkEnd w:id="5"/>
          <w:bookmarkEnd w:id="4"/>
          <w:bookmarkEnd w:id="3"/>
          <w:bookmarkEnd w:id="2"/>
          <w:r w:rsidRPr="00D52568">
            <w:fldChar w:fldCharType="begin"/>
          </w:r>
          <w:r w:rsidRPr="00D52568">
            <w:instrText xml:space="preserve"> TOC \o "1-3" \h \z \u </w:instrText>
          </w:r>
          <w:r w:rsidRPr="00D52568">
            <w:fldChar w:fldCharType="separate"/>
          </w:r>
        </w:p>
        <w:p w14:paraId="45EDB128" w14:textId="77777777" w:rsidR="00507626" w:rsidRPr="00D52568" w:rsidRDefault="00507626">
          <w:pPr>
            <w:pStyle w:val="Inhopg1"/>
            <w:tabs>
              <w:tab w:val="left" w:pos="370"/>
              <w:tab w:val="right" w:leader="dot" w:pos="9062"/>
            </w:tabs>
            <w:rPr>
              <w:rFonts w:eastAsiaTheme="minorEastAsia"/>
              <w:b w:val="0"/>
              <w:caps w:val="0"/>
              <w:noProof/>
              <w:sz w:val="24"/>
              <w:szCs w:val="24"/>
              <w:lang w:val="en-US" w:eastAsia="ja-JP"/>
            </w:rPr>
          </w:pPr>
          <w:r w:rsidRPr="00D52568">
            <w:rPr>
              <w:noProof/>
            </w:rPr>
            <w:t>1</w:t>
          </w:r>
          <w:r w:rsidRPr="00D52568">
            <w:rPr>
              <w:rFonts w:eastAsiaTheme="minorEastAsia"/>
              <w:b w:val="0"/>
              <w:caps w:val="0"/>
              <w:noProof/>
              <w:sz w:val="24"/>
              <w:szCs w:val="24"/>
              <w:lang w:val="en-US" w:eastAsia="ja-JP"/>
            </w:rPr>
            <w:tab/>
          </w:r>
          <w:r w:rsidRPr="00D52568">
            <w:rPr>
              <w:noProof/>
            </w:rPr>
            <w:t>| Inleiding</w:t>
          </w:r>
          <w:r w:rsidRPr="00D52568">
            <w:rPr>
              <w:noProof/>
            </w:rPr>
            <w:tab/>
          </w:r>
          <w:r w:rsidRPr="00D52568">
            <w:rPr>
              <w:noProof/>
            </w:rPr>
            <w:fldChar w:fldCharType="begin"/>
          </w:r>
          <w:r w:rsidRPr="00D52568">
            <w:rPr>
              <w:noProof/>
            </w:rPr>
            <w:instrText xml:space="preserve"> PAGEREF _Toc317163914 \h </w:instrText>
          </w:r>
          <w:r w:rsidRPr="00D52568">
            <w:rPr>
              <w:noProof/>
            </w:rPr>
          </w:r>
          <w:r w:rsidRPr="00D52568">
            <w:rPr>
              <w:noProof/>
            </w:rPr>
            <w:fldChar w:fldCharType="separate"/>
          </w:r>
          <w:r w:rsidRPr="00D52568">
            <w:rPr>
              <w:noProof/>
            </w:rPr>
            <w:t>3</w:t>
          </w:r>
          <w:r w:rsidRPr="00D52568">
            <w:rPr>
              <w:noProof/>
            </w:rPr>
            <w:fldChar w:fldCharType="end"/>
          </w:r>
        </w:p>
        <w:p w14:paraId="4AB21CE7" w14:textId="77777777" w:rsidR="00507626" w:rsidRPr="00D52568" w:rsidRDefault="00507626">
          <w:pPr>
            <w:pStyle w:val="Inhopg1"/>
            <w:tabs>
              <w:tab w:val="left" w:pos="370"/>
              <w:tab w:val="right" w:leader="dot" w:pos="9062"/>
            </w:tabs>
            <w:rPr>
              <w:rFonts w:eastAsiaTheme="minorEastAsia"/>
              <w:b w:val="0"/>
              <w:caps w:val="0"/>
              <w:noProof/>
              <w:sz w:val="24"/>
              <w:szCs w:val="24"/>
              <w:lang w:val="en-US" w:eastAsia="ja-JP"/>
            </w:rPr>
          </w:pPr>
          <w:r w:rsidRPr="00D52568">
            <w:rPr>
              <w:noProof/>
            </w:rPr>
            <w:t>2</w:t>
          </w:r>
          <w:r w:rsidRPr="00D52568">
            <w:rPr>
              <w:rFonts w:eastAsiaTheme="minorEastAsia"/>
              <w:b w:val="0"/>
              <w:caps w:val="0"/>
              <w:noProof/>
              <w:sz w:val="24"/>
              <w:szCs w:val="24"/>
              <w:lang w:val="en-US" w:eastAsia="ja-JP"/>
            </w:rPr>
            <w:tab/>
          </w:r>
          <w:r w:rsidRPr="00D52568">
            <w:rPr>
              <w:noProof/>
            </w:rPr>
            <w:t>| Energie meetplan</w:t>
          </w:r>
          <w:r w:rsidRPr="00D52568">
            <w:rPr>
              <w:noProof/>
            </w:rPr>
            <w:tab/>
          </w:r>
          <w:r w:rsidRPr="00D52568">
            <w:rPr>
              <w:noProof/>
            </w:rPr>
            <w:fldChar w:fldCharType="begin"/>
          </w:r>
          <w:r w:rsidRPr="00D52568">
            <w:rPr>
              <w:noProof/>
            </w:rPr>
            <w:instrText xml:space="preserve"> PAGEREF _Toc317163915 \h </w:instrText>
          </w:r>
          <w:r w:rsidRPr="00D52568">
            <w:rPr>
              <w:noProof/>
            </w:rPr>
          </w:r>
          <w:r w:rsidRPr="00D52568">
            <w:rPr>
              <w:noProof/>
            </w:rPr>
            <w:fldChar w:fldCharType="separate"/>
          </w:r>
          <w:r w:rsidRPr="00D52568">
            <w:rPr>
              <w:noProof/>
            </w:rPr>
            <w:t>4</w:t>
          </w:r>
          <w:r w:rsidRPr="00D52568">
            <w:rPr>
              <w:noProof/>
            </w:rPr>
            <w:fldChar w:fldCharType="end"/>
          </w:r>
        </w:p>
        <w:p w14:paraId="2E0BADCC" w14:textId="77777777" w:rsidR="00507626" w:rsidRPr="00D52568" w:rsidRDefault="00507626">
          <w:pPr>
            <w:pStyle w:val="Inhopg2"/>
            <w:tabs>
              <w:tab w:val="left" w:pos="749"/>
              <w:tab w:val="right" w:leader="dot" w:pos="9062"/>
            </w:tabs>
            <w:rPr>
              <w:rFonts w:eastAsiaTheme="minorEastAsia"/>
              <w:smallCaps w:val="0"/>
              <w:noProof/>
              <w:sz w:val="24"/>
              <w:szCs w:val="24"/>
              <w:lang w:val="en-US" w:eastAsia="ja-JP"/>
            </w:rPr>
          </w:pPr>
          <w:r w:rsidRPr="00D52568">
            <w:rPr>
              <w:noProof/>
            </w:rPr>
            <w:t>2.1</w:t>
          </w:r>
          <w:r w:rsidRPr="00D52568">
            <w:rPr>
              <w:rFonts w:eastAsiaTheme="minorEastAsia"/>
              <w:smallCaps w:val="0"/>
              <w:noProof/>
              <w:sz w:val="24"/>
              <w:szCs w:val="24"/>
              <w:lang w:val="en-US" w:eastAsia="ja-JP"/>
            </w:rPr>
            <w:tab/>
          </w:r>
          <w:r w:rsidRPr="00D52568">
            <w:rPr>
              <w:noProof/>
            </w:rPr>
            <w:t>Planning meetmomenten</w:t>
          </w:r>
          <w:r w:rsidRPr="00D52568">
            <w:rPr>
              <w:noProof/>
            </w:rPr>
            <w:tab/>
          </w:r>
          <w:r w:rsidRPr="00D52568">
            <w:rPr>
              <w:noProof/>
            </w:rPr>
            <w:fldChar w:fldCharType="begin"/>
          </w:r>
          <w:r w:rsidRPr="00D52568">
            <w:rPr>
              <w:noProof/>
            </w:rPr>
            <w:instrText xml:space="preserve"> PAGEREF _Toc317163916 \h </w:instrText>
          </w:r>
          <w:r w:rsidRPr="00D52568">
            <w:rPr>
              <w:noProof/>
            </w:rPr>
          </w:r>
          <w:r w:rsidRPr="00D52568">
            <w:rPr>
              <w:noProof/>
            </w:rPr>
            <w:fldChar w:fldCharType="separate"/>
          </w:r>
          <w:r w:rsidRPr="00D52568">
            <w:rPr>
              <w:noProof/>
            </w:rPr>
            <w:t>4</w:t>
          </w:r>
          <w:r w:rsidRPr="00D52568">
            <w:rPr>
              <w:noProof/>
            </w:rPr>
            <w:fldChar w:fldCharType="end"/>
          </w:r>
        </w:p>
        <w:p w14:paraId="111749D2" w14:textId="77777777" w:rsidR="00507626" w:rsidRPr="00D52568" w:rsidRDefault="00507626">
          <w:pPr>
            <w:pStyle w:val="Inhopg2"/>
            <w:tabs>
              <w:tab w:val="left" w:pos="749"/>
              <w:tab w:val="right" w:leader="dot" w:pos="9062"/>
            </w:tabs>
            <w:rPr>
              <w:rFonts w:eastAsiaTheme="minorEastAsia"/>
              <w:smallCaps w:val="0"/>
              <w:noProof/>
              <w:sz w:val="24"/>
              <w:szCs w:val="24"/>
              <w:lang w:val="en-US" w:eastAsia="ja-JP"/>
            </w:rPr>
          </w:pPr>
          <w:r w:rsidRPr="00D52568">
            <w:rPr>
              <w:noProof/>
            </w:rPr>
            <w:t>2.2</w:t>
          </w:r>
          <w:r w:rsidRPr="00D52568">
            <w:rPr>
              <w:rFonts w:eastAsiaTheme="minorEastAsia"/>
              <w:smallCaps w:val="0"/>
              <w:noProof/>
              <w:sz w:val="24"/>
              <w:szCs w:val="24"/>
              <w:lang w:val="en-US" w:eastAsia="ja-JP"/>
            </w:rPr>
            <w:tab/>
          </w:r>
          <w:r w:rsidRPr="00D52568">
            <w:rPr>
              <w:noProof/>
            </w:rPr>
            <w:t>Vestigingen</w:t>
          </w:r>
          <w:r w:rsidRPr="00D52568">
            <w:rPr>
              <w:noProof/>
            </w:rPr>
            <w:tab/>
          </w:r>
          <w:r w:rsidRPr="00D52568">
            <w:rPr>
              <w:noProof/>
            </w:rPr>
            <w:fldChar w:fldCharType="begin"/>
          </w:r>
          <w:r w:rsidRPr="00D52568">
            <w:rPr>
              <w:noProof/>
            </w:rPr>
            <w:instrText xml:space="preserve"> PAGEREF _Toc317163917 \h </w:instrText>
          </w:r>
          <w:r w:rsidRPr="00D52568">
            <w:rPr>
              <w:noProof/>
            </w:rPr>
          </w:r>
          <w:r w:rsidRPr="00D52568">
            <w:rPr>
              <w:noProof/>
            </w:rPr>
            <w:fldChar w:fldCharType="separate"/>
          </w:r>
          <w:r w:rsidRPr="00D52568">
            <w:rPr>
              <w:noProof/>
            </w:rPr>
            <w:t>4</w:t>
          </w:r>
          <w:r w:rsidRPr="00D52568">
            <w:rPr>
              <w:noProof/>
            </w:rPr>
            <w:fldChar w:fldCharType="end"/>
          </w:r>
        </w:p>
        <w:p w14:paraId="4577C78B" w14:textId="77777777" w:rsidR="00507626" w:rsidRPr="00D52568" w:rsidRDefault="00507626">
          <w:pPr>
            <w:pStyle w:val="Inhopg1"/>
            <w:tabs>
              <w:tab w:val="left" w:pos="370"/>
              <w:tab w:val="right" w:leader="dot" w:pos="9062"/>
            </w:tabs>
            <w:rPr>
              <w:rFonts w:eastAsiaTheme="minorEastAsia"/>
              <w:b w:val="0"/>
              <w:caps w:val="0"/>
              <w:noProof/>
              <w:sz w:val="24"/>
              <w:szCs w:val="24"/>
              <w:lang w:val="en-US" w:eastAsia="ja-JP"/>
            </w:rPr>
          </w:pPr>
          <w:r w:rsidRPr="00D52568">
            <w:rPr>
              <w:noProof/>
            </w:rPr>
            <w:t>3</w:t>
          </w:r>
          <w:r w:rsidRPr="00D52568">
            <w:rPr>
              <w:rFonts w:eastAsiaTheme="minorEastAsia"/>
              <w:b w:val="0"/>
              <w:caps w:val="0"/>
              <w:noProof/>
              <w:sz w:val="24"/>
              <w:szCs w:val="24"/>
              <w:lang w:val="en-US" w:eastAsia="ja-JP"/>
            </w:rPr>
            <w:tab/>
          </w:r>
          <w:r w:rsidRPr="00D52568">
            <w:rPr>
              <w:noProof/>
            </w:rPr>
            <w:t>| Stuurcyclus</w:t>
          </w:r>
          <w:r w:rsidRPr="00D52568">
            <w:rPr>
              <w:noProof/>
            </w:rPr>
            <w:tab/>
          </w:r>
          <w:r w:rsidRPr="00D52568">
            <w:rPr>
              <w:noProof/>
            </w:rPr>
            <w:fldChar w:fldCharType="begin"/>
          </w:r>
          <w:r w:rsidRPr="00D52568">
            <w:rPr>
              <w:noProof/>
            </w:rPr>
            <w:instrText xml:space="preserve"> PAGEREF _Toc317163918 \h </w:instrText>
          </w:r>
          <w:r w:rsidRPr="00D52568">
            <w:rPr>
              <w:noProof/>
            </w:rPr>
          </w:r>
          <w:r w:rsidRPr="00D52568">
            <w:rPr>
              <w:noProof/>
            </w:rPr>
            <w:fldChar w:fldCharType="separate"/>
          </w:r>
          <w:r w:rsidRPr="00D52568">
            <w:rPr>
              <w:noProof/>
            </w:rPr>
            <w:t>5</w:t>
          </w:r>
          <w:r w:rsidRPr="00D52568">
            <w:rPr>
              <w:noProof/>
            </w:rPr>
            <w:fldChar w:fldCharType="end"/>
          </w:r>
        </w:p>
        <w:p w14:paraId="1F2EF990" w14:textId="77777777" w:rsidR="00507626" w:rsidRPr="00D52568" w:rsidRDefault="00507626">
          <w:pPr>
            <w:pStyle w:val="Inhopg1"/>
            <w:tabs>
              <w:tab w:val="left" w:pos="370"/>
              <w:tab w:val="right" w:leader="dot" w:pos="9062"/>
            </w:tabs>
            <w:rPr>
              <w:rFonts w:eastAsiaTheme="minorEastAsia"/>
              <w:b w:val="0"/>
              <w:caps w:val="0"/>
              <w:noProof/>
              <w:sz w:val="24"/>
              <w:szCs w:val="24"/>
              <w:lang w:val="en-US" w:eastAsia="ja-JP"/>
            </w:rPr>
          </w:pPr>
          <w:r w:rsidRPr="00D52568">
            <w:rPr>
              <w:noProof/>
            </w:rPr>
            <w:t>4</w:t>
          </w:r>
          <w:r w:rsidRPr="00D52568">
            <w:rPr>
              <w:rFonts w:eastAsiaTheme="minorEastAsia"/>
              <w:b w:val="0"/>
              <w:caps w:val="0"/>
              <w:noProof/>
              <w:sz w:val="24"/>
              <w:szCs w:val="24"/>
              <w:lang w:val="en-US" w:eastAsia="ja-JP"/>
            </w:rPr>
            <w:tab/>
          </w:r>
          <w:r w:rsidRPr="00D52568">
            <w:rPr>
              <w:noProof/>
            </w:rPr>
            <w:t>| TVB Matrix</w:t>
          </w:r>
          <w:r w:rsidRPr="00D52568">
            <w:rPr>
              <w:noProof/>
            </w:rPr>
            <w:tab/>
          </w:r>
          <w:r w:rsidRPr="00D52568">
            <w:rPr>
              <w:noProof/>
            </w:rPr>
            <w:fldChar w:fldCharType="begin"/>
          </w:r>
          <w:r w:rsidRPr="00D52568">
            <w:rPr>
              <w:noProof/>
            </w:rPr>
            <w:instrText xml:space="preserve"> PAGEREF _Toc317163919 \h </w:instrText>
          </w:r>
          <w:r w:rsidRPr="00D52568">
            <w:rPr>
              <w:noProof/>
            </w:rPr>
          </w:r>
          <w:r w:rsidRPr="00D52568">
            <w:rPr>
              <w:noProof/>
            </w:rPr>
            <w:fldChar w:fldCharType="separate"/>
          </w:r>
          <w:r w:rsidRPr="00D52568">
            <w:rPr>
              <w:noProof/>
            </w:rPr>
            <w:t>6</w:t>
          </w:r>
          <w:r w:rsidRPr="00D52568">
            <w:rPr>
              <w:noProof/>
            </w:rPr>
            <w:fldChar w:fldCharType="end"/>
          </w:r>
        </w:p>
        <w:p w14:paraId="6828C986" w14:textId="77777777" w:rsidR="00507626" w:rsidRPr="00D52568" w:rsidRDefault="00507626">
          <w:pPr>
            <w:pStyle w:val="Inhopg1"/>
            <w:tabs>
              <w:tab w:val="left" w:pos="370"/>
              <w:tab w:val="right" w:leader="dot" w:pos="9062"/>
            </w:tabs>
            <w:rPr>
              <w:rFonts w:eastAsiaTheme="minorEastAsia"/>
              <w:b w:val="0"/>
              <w:caps w:val="0"/>
              <w:noProof/>
              <w:sz w:val="24"/>
              <w:szCs w:val="24"/>
              <w:lang w:val="en-US" w:eastAsia="ja-JP"/>
            </w:rPr>
          </w:pPr>
          <w:r w:rsidRPr="00D52568">
            <w:rPr>
              <w:noProof/>
            </w:rPr>
            <w:t>5</w:t>
          </w:r>
          <w:r w:rsidRPr="00D52568">
            <w:rPr>
              <w:rFonts w:eastAsiaTheme="minorEastAsia"/>
              <w:b w:val="0"/>
              <w:caps w:val="0"/>
              <w:noProof/>
              <w:sz w:val="24"/>
              <w:szCs w:val="24"/>
              <w:lang w:val="en-US" w:eastAsia="ja-JP"/>
            </w:rPr>
            <w:tab/>
          </w:r>
          <w:r w:rsidRPr="00D52568">
            <w:rPr>
              <w:noProof/>
            </w:rPr>
            <w:t>| Energiemanagement programma</w:t>
          </w:r>
          <w:r w:rsidRPr="00D52568">
            <w:rPr>
              <w:noProof/>
            </w:rPr>
            <w:tab/>
          </w:r>
          <w:r w:rsidRPr="00D52568">
            <w:rPr>
              <w:noProof/>
            </w:rPr>
            <w:fldChar w:fldCharType="begin"/>
          </w:r>
          <w:r w:rsidRPr="00D52568">
            <w:rPr>
              <w:noProof/>
            </w:rPr>
            <w:instrText xml:space="preserve"> PAGEREF _Toc317163920 \h </w:instrText>
          </w:r>
          <w:r w:rsidRPr="00D52568">
            <w:rPr>
              <w:noProof/>
            </w:rPr>
          </w:r>
          <w:r w:rsidRPr="00D52568">
            <w:rPr>
              <w:noProof/>
            </w:rPr>
            <w:fldChar w:fldCharType="separate"/>
          </w:r>
          <w:r w:rsidRPr="00D52568">
            <w:rPr>
              <w:noProof/>
            </w:rPr>
            <w:t>7</w:t>
          </w:r>
          <w:r w:rsidRPr="00D52568">
            <w:rPr>
              <w:noProof/>
            </w:rPr>
            <w:fldChar w:fldCharType="end"/>
          </w:r>
        </w:p>
        <w:p w14:paraId="7DCA7868" w14:textId="5EAD57AF" w:rsidR="004B5C26" w:rsidRPr="00D52568" w:rsidRDefault="004B5C26">
          <w:r w:rsidRPr="00D52568">
            <w:rPr>
              <w:b/>
              <w:bCs/>
              <w:noProof/>
            </w:rPr>
            <w:fldChar w:fldCharType="end"/>
          </w:r>
        </w:p>
      </w:sdtContent>
    </w:sdt>
    <w:p w14:paraId="53B2D794" w14:textId="77777777" w:rsidR="00D947C3" w:rsidRPr="00D52568" w:rsidRDefault="00D947C3">
      <w:pPr>
        <w:rPr>
          <w:sz w:val="32"/>
          <w:szCs w:val="32"/>
        </w:rPr>
      </w:pPr>
      <w:r w:rsidRPr="00D52568">
        <w:rPr>
          <w:sz w:val="32"/>
          <w:szCs w:val="32"/>
        </w:rPr>
        <w:br w:type="page"/>
      </w:r>
    </w:p>
    <w:p w14:paraId="0F05326B" w14:textId="37A5DEBD" w:rsidR="00D947C3" w:rsidRPr="00D52568" w:rsidRDefault="00D947C3" w:rsidP="00D947C3">
      <w:pPr>
        <w:pStyle w:val="Kop1"/>
      </w:pPr>
      <w:bookmarkStart w:id="6" w:name="_Toc317163914"/>
      <w:r w:rsidRPr="00D52568">
        <w:lastRenderedPageBreak/>
        <w:t>| Inleiding</w:t>
      </w:r>
      <w:bookmarkEnd w:id="6"/>
    </w:p>
    <w:p w14:paraId="556BEAB1" w14:textId="77777777" w:rsidR="00D947C3" w:rsidRPr="00D52568" w:rsidRDefault="00D947C3" w:rsidP="002B7468">
      <w:pPr>
        <w:pStyle w:val="Geenafstand"/>
      </w:pPr>
    </w:p>
    <w:p w14:paraId="5B2D4432" w14:textId="77777777" w:rsidR="00543DCF" w:rsidRPr="00D52568" w:rsidRDefault="00543DCF" w:rsidP="00543DCF">
      <w:pPr>
        <w:rPr>
          <w:rFonts w:cs="Arial"/>
        </w:rPr>
      </w:pPr>
      <w:r w:rsidRPr="00D52568">
        <w:rPr>
          <w:rFonts w:cs="Arial"/>
        </w:rPr>
        <w:t>Het CO</w:t>
      </w:r>
      <w:r w:rsidRPr="00D52568">
        <w:rPr>
          <w:rFonts w:cs="Arial"/>
          <w:vertAlign w:val="subscript"/>
        </w:rPr>
        <w:t>2</w:t>
      </w:r>
      <w:r w:rsidRPr="00D52568">
        <w:rPr>
          <w:rFonts w:cs="Arial"/>
        </w:rPr>
        <w:t xml:space="preserve"> managementplan bevat een aantal vaste onderdelen voor het up-to-date houden van het CO</w:t>
      </w:r>
      <w:r w:rsidRPr="00D52568">
        <w:rPr>
          <w:rFonts w:cs="Arial"/>
          <w:vertAlign w:val="subscript"/>
        </w:rPr>
        <w:t>2</w:t>
      </w:r>
      <w:r w:rsidRPr="00D52568">
        <w:rPr>
          <w:rFonts w:cs="Arial"/>
        </w:rPr>
        <w:t xml:space="preserve"> managementsysteem. Het plan is opgezet om te zorgen dat het gehele CO</w:t>
      </w:r>
      <w:r w:rsidRPr="00D52568">
        <w:rPr>
          <w:rFonts w:cs="Arial"/>
          <w:vertAlign w:val="subscript"/>
        </w:rPr>
        <w:t>2</w:t>
      </w:r>
      <w:r w:rsidRPr="00D52568">
        <w:rPr>
          <w:rFonts w:cs="Arial"/>
        </w:rPr>
        <w:t xml:space="preserve"> reductiesysteem voldoet aan de eisen van ISO50001, ISO 14064-1 en dat gedurende het jaar continue verbetering plaats vindt. </w:t>
      </w:r>
    </w:p>
    <w:p w14:paraId="729E1358" w14:textId="5FD6E718" w:rsidR="00543DCF" w:rsidRPr="00D52568" w:rsidRDefault="005C3693" w:rsidP="00543DCF">
      <w:pPr>
        <w:rPr>
          <w:rFonts w:cs="Arial"/>
        </w:rPr>
      </w:pPr>
      <w:r w:rsidRPr="00D52568">
        <w:rPr>
          <w:rFonts w:cs="Arial"/>
        </w:rPr>
        <w:t>De CO</w:t>
      </w:r>
      <w:r w:rsidRPr="00D52568">
        <w:rPr>
          <w:rFonts w:cs="Arial"/>
          <w:vertAlign w:val="subscript"/>
        </w:rPr>
        <w:t>2</w:t>
      </w:r>
      <w:r w:rsidRPr="00D52568">
        <w:rPr>
          <w:rFonts w:cs="Arial"/>
        </w:rPr>
        <w:t xml:space="preserve"> verantwoordelijke </w:t>
      </w:r>
      <w:r w:rsidR="00543DCF" w:rsidRPr="00D52568">
        <w:rPr>
          <w:rFonts w:cs="Arial"/>
        </w:rPr>
        <w:t>heeft de documenten die betrekking hebben op het CO</w:t>
      </w:r>
      <w:r w:rsidR="00543DCF" w:rsidRPr="00D52568">
        <w:rPr>
          <w:rFonts w:cs="Arial"/>
          <w:vertAlign w:val="subscript"/>
        </w:rPr>
        <w:t>2</w:t>
      </w:r>
      <w:r w:rsidR="00AF5C2F" w:rsidRPr="00D52568">
        <w:rPr>
          <w:rFonts w:cs="Arial"/>
        </w:rPr>
        <w:t xml:space="preserve"> beleid in beheer. </w:t>
      </w:r>
      <w:r w:rsidRPr="00D52568">
        <w:rPr>
          <w:rFonts w:cs="Arial"/>
        </w:rPr>
        <w:t>Hij/z</w:t>
      </w:r>
      <w:r w:rsidR="00543DCF" w:rsidRPr="00D52568">
        <w:rPr>
          <w:rFonts w:cs="Arial"/>
        </w:rPr>
        <w:t>ij draagt zorg voor het juist archiveren en versiebeheer van deze documenten zodat de meest actuele versie van documenten altijd beschikbaar is en oudere versies eenvoudig achterhaald kunnen worden. Daarbij worden oudere versies van documenten minimaal 2 jaar bewaard.</w:t>
      </w:r>
      <w:r w:rsidR="00543DCF" w:rsidRPr="00D52568">
        <w:rPr>
          <w:rFonts w:cs="Arial"/>
        </w:rPr>
        <w:br/>
      </w:r>
    </w:p>
    <w:p w14:paraId="3559075D" w14:textId="77777777" w:rsidR="00543DCF" w:rsidRPr="00D52568" w:rsidRDefault="00543DCF" w:rsidP="00543DCF">
      <w:pPr>
        <w:jc w:val="center"/>
        <w:rPr>
          <w:rFonts w:eastAsiaTheme="majorEastAsia" w:cs="Arial"/>
          <w:b/>
          <w:bCs/>
          <w:color w:val="2E74B5" w:themeColor="accent1" w:themeShade="BF"/>
          <w:sz w:val="28"/>
          <w:szCs w:val="28"/>
        </w:rPr>
      </w:pPr>
      <w:r w:rsidRPr="00D52568">
        <w:rPr>
          <w:rFonts w:cs="Arial"/>
          <w:noProof/>
          <w:sz w:val="52"/>
          <w:szCs w:val="52"/>
          <w:lang w:eastAsia="nl-NL"/>
        </w:rPr>
        <w:drawing>
          <wp:inline distT="0" distB="0" distL="0" distR="0" wp14:anchorId="337C3FF2" wp14:editId="40ADF37E">
            <wp:extent cx="2748197" cy="1828800"/>
            <wp:effectExtent l="0" t="0" r="0" b="0"/>
            <wp:docPr id="3" name="Afbeelding 1" descr="Afbeeldingsresultaat voor co2 uitst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o2 uitsto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1637" cy="1831089"/>
                    </a:xfrm>
                    <a:prstGeom prst="rect">
                      <a:avLst/>
                    </a:prstGeom>
                    <a:noFill/>
                    <a:ln>
                      <a:noFill/>
                    </a:ln>
                  </pic:spPr>
                </pic:pic>
              </a:graphicData>
            </a:graphic>
          </wp:inline>
        </w:drawing>
      </w:r>
      <w:r w:rsidRPr="00D52568">
        <w:rPr>
          <w:rFonts w:cs="Arial"/>
        </w:rPr>
        <w:br w:type="page"/>
      </w:r>
    </w:p>
    <w:p w14:paraId="6BB08934" w14:textId="6C1BAAF3" w:rsidR="00D566D1" w:rsidRPr="00D52568" w:rsidRDefault="00AC7C03" w:rsidP="00AC7C03">
      <w:pPr>
        <w:pStyle w:val="Kop1"/>
      </w:pPr>
      <w:bookmarkStart w:id="7" w:name="_Toc317163915"/>
      <w:r w:rsidRPr="00D52568">
        <w:lastRenderedPageBreak/>
        <w:t xml:space="preserve">| </w:t>
      </w:r>
      <w:r w:rsidR="00543DCF" w:rsidRPr="00D52568">
        <w:t>Energie meetplan</w:t>
      </w:r>
      <w:bookmarkEnd w:id="7"/>
    </w:p>
    <w:p w14:paraId="6E8C8620" w14:textId="77777777" w:rsidR="00AC7C03" w:rsidRPr="00D52568" w:rsidRDefault="00AC7C03" w:rsidP="00AC7C03">
      <w:pPr>
        <w:pStyle w:val="Geenafstand"/>
      </w:pPr>
    </w:p>
    <w:p w14:paraId="0E82BA74" w14:textId="0A3E21EA" w:rsidR="00543DCF" w:rsidRPr="00D52568" w:rsidRDefault="00507626" w:rsidP="00543DCF">
      <w:pPr>
        <w:pStyle w:val="Kop2"/>
      </w:pPr>
      <w:bookmarkStart w:id="8" w:name="_Toc317163916"/>
      <w:r w:rsidRPr="00D52568">
        <w:t>Planning meetm</w:t>
      </w:r>
      <w:r w:rsidR="00543DCF" w:rsidRPr="00D52568">
        <w:t>omenten</w:t>
      </w:r>
      <w:bookmarkEnd w:id="8"/>
    </w:p>
    <w:p w14:paraId="66A30CBE" w14:textId="77777777" w:rsidR="00543DCF" w:rsidRPr="00D52568" w:rsidRDefault="00543DCF" w:rsidP="00543DCF">
      <w:pPr>
        <w:rPr>
          <w:rFonts w:eastAsia="SimSun" w:cs="Arial"/>
        </w:rPr>
      </w:pPr>
    </w:p>
    <w:p w14:paraId="62E42D19" w14:textId="77777777" w:rsidR="00543DCF" w:rsidRPr="00D52568" w:rsidRDefault="00543DCF" w:rsidP="00543DCF">
      <w:pPr>
        <w:rPr>
          <w:rFonts w:eastAsia="SimSun" w:cs="Arial"/>
        </w:rPr>
      </w:pPr>
      <w:r w:rsidRPr="00D52568">
        <w:rPr>
          <w:rFonts w:eastAsia="SimSun" w:cs="Arial"/>
        </w:rPr>
        <w:t xml:space="preserve">Voor het meten van de verschillende energiestromen is een plan opgesteld. In de onderstaande tabel is te zien wanneer energiefactoren gemeten worden, door wie en waar de informatie verkregen kan worden. De wijze waarop de verbruiken worden gemeten is de meest haalbare wijze, waarbij rekening wordt gehouden met het doel waarvoor de gegevens worden verzameld en dus de mate van detail die nodig is. De persoon verantwoordelijk voor het verzamelen van de gegevens is daarom op de hoogte van de wijze waarop deze gegevens in de Emissie inventaris verwerkt worden. </w:t>
      </w:r>
    </w:p>
    <w:p w14:paraId="42B2644F" w14:textId="09EBD008" w:rsidR="00E676AA" w:rsidRPr="00D52568" w:rsidRDefault="00543DCF" w:rsidP="00E676AA">
      <w:pPr>
        <w:pStyle w:val="Kop2"/>
      </w:pPr>
      <w:bookmarkStart w:id="9" w:name="_Toc317163917"/>
      <w:r w:rsidRPr="00D52568">
        <w:t>Vestigingen</w:t>
      </w:r>
      <w:bookmarkEnd w:id="9"/>
    </w:p>
    <w:p w14:paraId="50BEF3AE" w14:textId="77777777" w:rsidR="00E676AA" w:rsidRPr="00D52568" w:rsidRDefault="00E676AA" w:rsidP="00E676AA">
      <w:pPr>
        <w:pStyle w:val="Geenafstand"/>
      </w:pPr>
    </w:p>
    <w:p w14:paraId="2548CCFF" w14:textId="77777777" w:rsidR="00543DCF" w:rsidRPr="00D52568" w:rsidRDefault="00543DCF" w:rsidP="00543DCF">
      <w:pPr>
        <w:pStyle w:val="Bijschrift"/>
        <w:rPr>
          <w:rFonts w:asciiTheme="minorHAnsi" w:hAnsiTheme="minorHAnsi"/>
          <w:sz w:val="22"/>
          <w:szCs w:val="22"/>
        </w:rPr>
      </w:pPr>
      <w:r w:rsidRPr="00D52568">
        <w:rPr>
          <w:rFonts w:asciiTheme="minorHAnsi" w:hAnsiTheme="minorHAnsi"/>
          <w:sz w:val="22"/>
          <w:szCs w:val="22"/>
        </w:rPr>
        <w:t>Scope 1 emissies</w:t>
      </w:r>
    </w:p>
    <w:p w14:paraId="47E1AC3C" w14:textId="77777777" w:rsidR="00543DCF" w:rsidRPr="00D52568" w:rsidRDefault="00543DCF" w:rsidP="00543DCF"/>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1676"/>
        <w:gridCol w:w="1958"/>
        <w:gridCol w:w="3551"/>
      </w:tblGrid>
      <w:tr w:rsidR="00543DCF" w:rsidRPr="00D52568" w14:paraId="1C92549B" w14:textId="77777777" w:rsidTr="005D5D64">
        <w:tc>
          <w:tcPr>
            <w:tcW w:w="2249" w:type="dxa"/>
            <w:tcBorders>
              <w:top w:val="single" w:sz="4" w:space="0" w:color="auto"/>
              <w:left w:val="single" w:sz="4" w:space="0" w:color="auto"/>
              <w:bottom w:val="single" w:sz="4" w:space="0" w:color="auto"/>
              <w:right w:val="single" w:sz="4" w:space="0" w:color="auto"/>
            </w:tcBorders>
            <w:shd w:val="clear" w:color="auto" w:fill="CCFFCC"/>
          </w:tcPr>
          <w:p w14:paraId="070A29CA" w14:textId="77777777" w:rsidR="00543DCF" w:rsidRPr="00D52568" w:rsidRDefault="00543DCF" w:rsidP="005D5D64">
            <w:pPr>
              <w:spacing w:after="0"/>
              <w:rPr>
                <w:rFonts w:eastAsia="SimSun" w:cs="Arial"/>
                <w:b/>
                <w:szCs w:val="18"/>
              </w:rPr>
            </w:pPr>
            <w:r w:rsidRPr="00D52568">
              <w:rPr>
                <w:rFonts w:eastAsia="SimSun" w:cs="Arial"/>
                <w:b/>
                <w:szCs w:val="18"/>
              </w:rPr>
              <w:t>Categorie</w:t>
            </w:r>
          </w:p>
        </w:tc>
        <w:tc>
          <w:tcPr>
            <w:tcW w:w="1676" w:type="dxa"/>
            <w:tcBorders>
              <w:top w:val="single" w:sz="4" w:space="0" w:color="auto"/>
              <w:left w:val="single" w:sz="4" w:space="0" w:color="auto"/>
              <w:bottom w:val="single" w:sz="4" w:space="0" w:color="auto"/>
              <w:right w:val="single" w:sz="4" w:space="0" w:color="auto"/>
            </w:tcBorders>
            <w:shd w:val="clear" w:color="auto" w:fill="CCFFCC"/>
          </w:tcPr>
          <w:p w14:paraId="2BF1F0F8" w14:textId="77777777" w:rsidR="00543DCF" w:rsidRPr="00D52568" w:rsidRDefault="00543DCF" w:rsidP="005D5D64">
            <w:pPr>
              <w:spacing w:after="0"/>
              <w:rPr>
                <w:rFonts w:eastAsia="SimSun" w:cs="Arial"/>
                <w:b/>
                <w:szCs w:val="18"/>
              </w:rPr>
            </w:pPr>
            <w:r w:rsidRPr="00D52568">
              <w:rPr>
                <w:rFonts w:eastAsia="SimSun" w:cs="Arial"/>
                <w:b/>
                <w:szCs w:val="18"/>
              </w:rPr>
              <w:t>Meetmoment</w:t>
            </w:r>
          </w:p>
        </w:tc>
        <w:tc>
          <w:tcPr>
            <w:tcW w:w="1958" w:type="dxa"/>
            <w:tcBorders>
              <w:top w:val="single" w:sz="4" w:space="0" w:color="auto"/>
              <w:left w:val="single" w:sz="4" w:space="0" w:color="auto"/>
              <w:bottom w:val="single" w:sz="4" w:space="0" w:color="auto"/>
              <w:right w:val="single" w:sz="4" w:space="0" w:color="auto"/>
            </w:tcBorders>
            <w:shd w:val="clear" w:color="auto" w:fill="CCFFCC"/>
          </w:tcPr>
          <w:p w14:paraId="7BB6119D" w14:textId="77777777" w:rsidR="00543DCF" w:rsidRPr="00D52568" w:rsidRDefault="00543DCF" w:rsidP="005D5D64">
            <w:pPr>
              <w:spacing w:after="0"/>
              <w:rPr>
                <w:rFonts w:eastAsia="SimSun" w:cs="Arial"/>
                <w:b/>
                <w:szCs w:val="18"/>
              </w:rPr>
            </w:pPr>
            <w:r w:rsidRPr="00D52568">
              <w:rPr>
                <w:rFonts w:eastAsia="SimSun" w:cs="Arial"/>
                <w:b/>
                <w:szCs w:val="18"/>
              </w:rPr>
              <w:t>Wie</w:t>
            </w:r>
          </w:p>
        </w:tc>
        <w:tc>
          <w:tcPr>
            <w:tcW w:w="3551" w:type="dxa"/>
            <w:tcBorders>
              <w:top w:val="single" w:sz="4" w:space="0" w:color="auto"/>
              <w:left w:val="single" w:sz="4" w:space="0" w:color="auto"/>
              <w:bottom w:val="single" w:sz="4" w:space="0" w:color="auto"/>
              <w:right w:val="single" w:sz="4" w:space="0" w:color="auto"/>
            </w:tcBorders>
            <w:shd w:val="clear" w:color="auto" w:fill="CCFFCC"/>
          </w:tcPr>
          <w:p w14:paraId="12CEA4BB" w14:textId="77777777" w:rsidR="00543DCF" w:rsidRPr="00D52568" w:rsidRDefault="00543DCF" w:rsidP="005D5D64">
            <w:pPr>
              <w:spacing w:after="0"/>
              <w:rPr>
                <w:rFonts w:eastAsia="SimSun" w:cs="Arial"/>
                <w:b/>
                <w:szCs w:val="18"/>
              </w:rPr>
            </w:pPr>
            <w:r w:rsidRPr="00D52568">
              <w:rPr>
                <w:rFonts w:eastAsia="SimSun" w:cs="Arial"/>
                <w:b/>
                <w:szCs w:val="18"/>
              </w:rPr>
              <w:t>Toelichting</w:t>
            </w:r>
          </w:p>
        </w:tc>
      </w:tr>
      <w:tr w:rsidR="00543DCF" w:rsidRPr="00D52568" w14:paraId="0334C6A4" w14:textId="77777777" w:rsidTr="005D5D64">
        <w:tc>
          <w:tcPr>
            <w:tcW w:w="2249" w:type="dxa"/>
            <w:tcBorders>
              <w:top w:val="single" w:sz="4" w:space="0" w:color="auto"/>
              <w:left w:val="single" w:sz="4" w:space="0" w:color="auto"/>
              <w:bottom w:val="single" w:sz="4" w:space="0" w:color="auto"/>
              <w:right w:val="single" w:sz="4" w:space="0" w:color="auto"/>
            </w:tcBorders>
            <w:shd w:val="clear" w:color="auto" w:fill="E7FFE7"/>
          </w:tcPr>
          <w:p w14:paraId="34C47A67" w14:textId="77777777" w:rsidR="00543DCF" w:rsidRPr="00D52568" w:rsidRDefault="00543DCF" w:rsidP="005D5D64">
            <w:pPr>
              <w:spacing w:after="0"/>
              <w:rPr>
                <w:rFonts w:eastAsia="SimSun" w:cs="Arial"/>
                <w:szCs w:val="18"/>
              </w:rPr>
            </w:pPr>
            <w:r w:rsidRPr="00D52568">
              <w:rPr>
                <w:rFonts w:eastAsia="SimSun" w:cs="Arial"/>
                <w:szCs w:val="18"/>
              </w:rPr>
              <w:t xml:space="preserve">Gasverbruik </w:t>
            </w:r>
          </w:p>
          <w:p w14:paraId="70988ED1" w14:textId="77777777" w:rsidR="00543DCF" w:rsidRPr="00D52568" w:rsidRDefault="00543DCF" w:rsidP="005D5D64">
            <w:pPr>
              <w:spacing w:after="0"/>
              <w:rPr>
                <w:rFonts w:eastAsia="SimSun" w:cs="Arial"/>
                <w:szCs w:val="18"/>
              </w:rPr>
            </w:pPr>
            <w:r w:rsidRPr="00D52568">
              <w:rPr>
                <w:rFonts w:eastAsia="SimSun" w:cs="Arial"/>
                <w:i/>
                <w:szCs w:val="18"/>
              </w:rPr>
              <w:t>(in m</w:t>
            </w:r>
            <w:r w:rsidRPr="00D52568">
              <w:rPr>
                <w:rFonts w:eastAsia="SimSun" w:cs="Arial"/>
                <w:i/>
                <w:szCs w:val="18"/>
                <w:vertAlign w:val="superscript"/>
              </w:rPr>
              <w:t>3</w:t>
            </w:r>
            <w:r w:rsidRPr="00D52568">
              <w:rPr>
                <w:rFonts w:eastAsia="SimSun" w:cs="Arial"/>
                <w:i/>
                <w:szCs w:val="18"/>
              </w:rPr>
              <w:t xml:space="preserve"> aardgas)</w:t>
            </w:r>
          </w:p>
        </w:tc>
        <w:tc>
          <w:tcPr>
            <w:tcW w:w="1676" w:type="dxa"/>
            <w:tcBorders>
              <w:top w:val="single" w:sz="4" w:space="0" w:color="auto"/>
              <w:left w:val="single" w:sz="4" w:space="0" w:color="auto"/>
              <w:bottom w:val="single" w:sz="4" w:space="0" w:color="auto"/>
              <w:right w:val="single" w:sz="4" w:space="0" w:color="auto"/>
            </w:tcBorders>
            <w:shd w:val="clear" w:color="auto" w:fill="E7FFE7"/>
          </w:tcPr>
          <w:p w14:paraId="27ABDA1E" w14:textId="77777777" w:rsidR="00543DCF" w:rsidRPr="00D52568" w:rsidRDefault="00543DCF" w:rsidP="005D5D64">
            <w:pPr>
              <w:spacing w:after="0"/>
              <w:rPr>
                <w:rFonts w:eastAsia="SimSun" w:cs="Arial"/>
                <w:szCs w:val="18"/>
              </w:rPr>
            </w:pPr>
            <w:r w:rsidRPr="00D52568">
              <w:rPr>
                <w:rFonts w:eastAsia="SimSun" w:cs="Arial"/>
                <w:szCs w:val="18"/>
              </w:rPr>
              <w:t>Elk half jaar</w:t>
            </w:r>
          </w:p>
        </w:tc>
        <w:tc>
          <w:tcPr>
            <w:tcW w:w="1958" w:type="dxa"/>
            <w:tcBorders>
              <w:top w:val="single" w:sz="4" w:space="0" w:color="auto"/>
              <w:left w:val="single" w:sz="4" w:space="0" w:color="auto"/>
              <w:bottom w:val="single" w:sz="4" w:space="0" w:color="auto"/>
              <w:right w:val="single" w:sz="4" w:space="0" w:color="auto"/>
            </w:tcBorders>
            <w:shd w:val="clear" w:color="auto" w:fill="E7FFE7"/>
          </w:tcPr>
          <w:p w14:paraId="06DB83D9" w14:textId="0624C781" w:rsidR="00543DCF" w:rsidRPr="00D52568" w:rsidRDefault="00D52568" w:rsidP="005D5D64">
            <w:pPr>
              <w:spacing w:after="0"/>
              <w:rPr>
                <w:rFonts w:eastAsia="SimSun" w:cs="Arial"/>
                <w:szCs w:val="18"/>
              </w:rPr>
            </w:pPr>
            <w:r>
              <w:rPr>
                <w:rFonts w:eastAsia="SimSun" w:cs="Arial"/>
                <w:szCs w:val="18"/>
              </w:rPr>
              <w:t>John Nannings</w:t>
            </w:r>
          </w:p>
        </w:tc>
        <w:tc>
          <w:tcPr>
            <w:tcW w:w="3551" w:type="dxa"/>
            <w:tcBorders>
              <w:top w:val="single" w:sz="4" w:space="0" w:color="auto"/>
              <w:left w:val="single" w:sz="4" w:space="0" w:color="auto"/>
              <w:bottom w:val="single" w:sz="4" w:space="0" w:color="auto"/>
              <w:right w:val="single" w:sz="4" w:space="0" w:color="auto"/>
            </w:tcBorders>
            <w:shd w:val="clear" w:color="auto" w:fill="E7FFE7"/>
          </w:tcPr>
          <w:p w14:paraId="2ADBB3DA" w14:textId="77777777" w:rsidR="00AF5C2F" w:rsidRPr="00D52568" w:rsidRDefault="00AF5C2F" w:rsidP="00AF5C2F">
            <w:pPr>
              <w:spacing w:after="0"/>
              <w:rPr>
                <w:rFonts w:eastAsia="SimSun" w:cs="Arial"/>
                <w:szCs w:val="18"/>
              </w:rPr>
            </w:pPr>
            <w:r w:rsidRPr="00D52568">
              <w:rPr>
                <w:rFonts w:eastAsia="SimSun" w:cs="Arial"/>
                <w:szCs w:val="18"/>
              </w:rPr>
              <w:t xml:space="preserve">Facturen van de energie leveranciers kan opgevraagd worden bij boekhouding </w:t>
            </w:r>
          </w:p>
          <w:p w14:paraId="6056F653" w14:textId="77777777" w:rsidR="00543DCF" w:rsidRPr="00D52568" w:rsidRDefault="00543DCF" w:rsidP="005D5D64">
            <w:pPr>
              <w:spacing w:after="0"/>
              <w:rPr>
                <w:rFonts w:eastAsia="SimSun" w:cs="Arial"/>
                <w:szCs w:val="18"/>
              </w:rPr>
            </w:pPr>
          </w:p>
        </w:tc>
      </w:tr>
      <w:tr w:rsidR="00D52568" w:rsidRPr="00D52568" w14:paraId="0C16FD7A" w14:textId="77777777" w:rsidTr="005D5D64">
        <w:tc>
          <w:tcPr>
            <w:tcW w:w="2249" w:type="dxa"/>
            <w:tcBorders>
              <w:top w:val="single" w:sz="4" w:space="0" w:color="auto"/>
              <w:left w:val="single" w:sz="4" w:space="0" w:color="auto"/>
              <w:bottom w:val="single" w:sz="4" w:space="0" w:color="auto"/>
              <w:right w:val="single" w:sz="4" w:space="0" w:color="auto"/>
            </w:tcBorders>
            <w:shd w:val="clear" w:color="auto" w:fill="E7FFE7"/>
          </w:tcPr>
          <w:p w14:paraId="1AB5380E" w14:textId="77777777" w:rsidR="00D52568" w:rsidRPr="00D52568" w:rsidRDefault="00D52568" w:rsidP="005D5D64">
            <w:pPr>
              <w:spacing w:after="0"/>
              <w:rPr>
                <w:rFonts w:cs="Arial"/>
                <w:i/>
                <w:szCs w:val="18"/>
              </w:rPr>
            </w:pPr>
            <w:r w:rsidRPr="00D52568">
              <w:rPr>
                <w:rFonts w:cs="Arial"/>
                <w:szCs w:val="18"/>
              </w:rPr>
              <w:t>Brandstofverbruik materieel en auto’s</w:t>
            </w:r>
            <w:r w:rsidRPr="00D52568">
              <w:rPr>
                <w:rFonts w:cs="Arial"/>
                <w:i/>
                <w:szCs w:val="18"/>
              </w:rPr>
              <w:t xml:space="preserve"> </w:t>
            </w:r>
          </w:p>
          <w:p w14:paraId="35342697" w14:textId="77777777" w:rsidR="00D52568" w:rsidRPr="00D52568" w:rsidRDefault="00D52568" w:rsidP="005D5D64">
            <w:pPr>
              <w:spacing w:after="0"/>
              <w:rPr>
                <w:rFonts w:cs="Arial"/>
                <w:szCs w:val="18"/>
              </w:rPr>
            </w:pPr>
            <w:r w:rsidRPr="00D52568">
              <w:rPr>
                <w:rFonts w:cs="Arial"/>
                <w:i/>
                <w:szCs w:val="18"/>
              </w:rPr>
              <w:t>(in liters b</w:t>
            </w:r>
            <w:r w:rsidRPr="00D52568">
              <w:rPr>
                <w:rFonts w:eastAsia="SimSun" w:cs="Arial"/>
                <w:i/>
                <w:szCs w:val="18"/>
              </w:rPr>
              <w:t>enzine, diesel &amp; LPG)</w:t>
            </w:r>
            <w:r w:rsidRPr="00D52568">
              <w:rPr>
                <w:rFonts w:cs="Arial"/>
                <w:szCs w:val="18"/>
              </w:rPr>
              <w:t xml:space="preserve"> </w:t>
            </w:r>
          </w:p>
        </w:tc>
        <w:tc>
          <w:tcPr>
            <w:tcW w:w="1676" w:type="dxa"/>
            <w:tcBorders>
              <w:top w:val="single" w:sz="4" w:space="0" w:color="auto"/>
              <w:left w:val="single" w:sz="4" w:space="0" w:color="auto"/>
              <w:bottom w:val="single" w:sz="4" w:space="0" w:color="auto"/>
              <w:right w:val="single" w:sz="4" w:space="0" w:color="auto"/>
            </w:tcBorders>
            <w:shd w:val="clear" w:color="auto" w:fill="E7FFE7"/>
          </w:tcPr>
          <w:p w14:paraId="2CB92D7F" w14:textId="77777777" w:rsidR="00D52568" w:rsidRPr="00D52568" w:rsidRDefault="00D52568" w:rsidP="005D5D64">
            <w:pPr>
              <w:spacing w:after="0"/>
              <w:rPr>
                <w:rFonts w:cs="Arial"/>
                <w:szCs w:val="18"/>
              </w:rPr>
            </w:pPr>
            <w:r w:rsidRPr="00D52568">
              <w:rPr>
                <w:rFonts w:eastAsia="SimSun" w:cs="Arial"/>
                <w:szCs w:val="18"/>
              </w:rPr>
              <w:t>Elk half jaar</w:t>
            </w:r>
          </w:p>
        </w:tc>
        <w:tc>
          <w:tcPr>
            <w:tcW w:w="1958" w:type="dxa"/>
            <w:tcBorders>
              <w:top w:val="single" w:sz="4" w:space="0" w:color="auto"/>
              <w:left w:val="single" w:sz="4" w:space="0" w:color="auto"/>
              <w:bottom w:val="single" w:sz="4" w:space="0" w:color="auto"/>
              <w:right w:val="single" w:sz="4" w:space="0" w:color="auto"/>
            </w:tcBorders>
            <w:shd w:val="clear" w:color="auto" w:fill="E7FFE7"/>
          </w:tcPr>
          <w:p w14:paraId="57133548" w14:textId="13448627" w:rsidR="00D52568" w:rsidRPr="00D52568" w:rsidRDefault="00D52568" w:rsidP="005D5D64">
            <w:pPr>
              <w:spacing w:after="0"/>
              <w:rPr>
                <w:rFonts w:cs="Arial"/>
              </w:rPr>
            </w:pPr>
            <w:r>
              <w:rPr>
                <w:rFonts w:eastAsia="SimSun" w:cs="Arial"/>
                <w:szCs w:val="18"/>
              </w:rPr>
              <w:t>John Nannings</w:t>
            </w:r>
          </w:p>
        </w:tc>
        <w:tc>
          <w:tcPr>
            <w:tcW w:w="3551" w:type="dxa"/>
            <w:tcBorders>
              <w:top w:val="single" w:sz="4" w:space="0" w:color="auto"/>
              <w:left w:val="single" w:sz="4" w:space="0" w:color="auto"/>
              <w:bottom w:val="single" w:sz="4" w:space="0" w:color="auto"/>
              <w:right w:val="single" w:sz="4" w:space="0" w:color="auto"/>
            </w:tcBorders>
            <w:shd w:val="clear" w:color="auto" w:fill="E7FFE7"/>
          </w:tcPr>
          <w:p w14:paraId="16EFE453" w14:textId="6652DD2D" w:rsidR="00D52568" w:rsidRPr="00D52568" w:rsidRDefault="00D52568" w:rsidP="005D5D64">
            <w:pPr>
              <w:spacing w:after="0"/>
              <w:rPr>
                <w:rFonts w:eastAsia="SimSun" w:cs="Arial"/>
                <w:szCs w:val="18"/>
              </w:rPr>
            </w:pPr>
            <w:r>
              <w:rPr>
                <w:rFonts w:eastAsia="SimSun" w:cs="Arial"/>
                <w:szCs w:val="18"/>
              </w:rPr>
              <w:t>Brandstof van de bedrijfswagen kan worden opgevraagd bij de boekhouding.</w:t>
            </w:r>
            <w:r w:rsidRPr="00D52568">
              <w:rPr>
                <w:rFonts w:eastAsia="SimSun" w:cs="Arial"/>
                <w:szCs w:val="18"/>
              </w:rPr>
              <w:t xml:space="preserve">  </w:t>
            </w:r>
          </w:p>
        </w:tc>
      </w:tr>
    </w:tbl>
    <w:p w14:paraId="48421AC1" w14:textId="77777777" w:rsidR="00543DCF" w:rsidRPr="00D52568" w:rsidRDefault="00543DCF" w:rsidP="00543DCF"/>
    <w:p w14:paraId="2B094990" w14:textId="77777777" w:rsidR="00543DCF" w:rsidRPr="00D52568" w:rsidRDefault="00543DCF" w:rsidP="00543DCF">
      <w:pPr>
        <w:pStyle w:val="Bijschrift"/>
        <w:rPr>
          <w:rFonts w:asciiTheme="minorHAnsi" w:hAnsiTheme="minorHAnsi"/>
          <w:sz w:val="22"/>
          <w:szCs w:val="22"/>
        </w:rPr>
      </w:pPr>
      <w:r w:rsidRPr="00D52568">
        <w:rPr>
          <w:rFonts w:asciiTheme="minorHAnsi" w:hAnsiTheme="minorHAnsi"/>
          <w:sz w:val="22"/>
          <w:szCs w:val="22"/>
        </w:rPr>
        <w:t>Scope 1 emissies</w:t>
      </w:r>
    </w:p>
    <w:p w14:paraId="1E57DEEC" w14:textId="77777777" w:rsidR="00543DCF" w:rsidRPr="00D52568" w:rsidRDefault="00543DCF" w:rsidP="00543DCF"/>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1676"/>
        <w:gridCol w:w="1958"/>
        <w:gridCol w:w="3551"/>
      </w:tblGrid>
      <w:tr w:rsidR="00543DCF" w:rsidRPr="00D52568" w14:paraId="20C19975" w14:textId="77777777" w:rsidTr="005D5D64">
        <w:tc>
          <w:tcPr>
            <w:tcW w:w="2249" w:type="dxa"/>
            <w:tcBorders>
              <w:top w:val="single" w:sz="4" w:space="0" w:color="auto"/>
              <w:left w:val="single" w:sz="4" w:space="0" w:color="auto"/>
              <w:bottom w:val="single" w:sz="4" w:space="0" w:color="auto"/>
              <w:right w:val="single" w:sz="4" w:space="0" w:color="auto"/>
            </w:tcBorders>
            <w:shd w:val="clear" w:color="auto" w:fill="CCFFCC"/>
          </w:tcPr>
          <w:p w14:paraId="511961CF" w14:textId="77777777" w:rsidR="00543DCF" w:rsidRPr="00D52568" w:rsidRDefault="00543DCF" w:rsidP="005D5D64">
            <w:pPr>
              <w:spacing w:after="0"/>
              <w:rPr>
                <w:rFonts w:eastAsia="SimSun" w:cs="Arial"/>
                <w:b/>
                <w:szCs w:val="18"/>
              </w:rPr>
            </w:pPr>
            <w:r w:rsidRPr="00D52568">
              <w:rPr>
                <w:rFonts w:eastAsia="SimSun" w:cs="Arial"/>
                <w:b/>
                <w:szCs w:val="18"/>
              </w:rPr>
              <w:t>Categorie</w:t>
            </w:r>
          </w:p>
        </w:tc>
        <w:tc>
          <w:tcPr>
            <w:tcW w:w="1676" w:type="dxa"/>
            <w:tcBorders>
              <w:top w:val="single" w:sz="4" w:space="0" w:color="auto"/>
              <w:left w:val="single" w:sz="4" w:space="0" w:color="auto"/>
              <w:bottom w:val="single" w:sz="4" w:space="0" w:color="auto"/>
              <w:right w:val="single" w:sz="4" w:space="0" w:color="auto"/>
            </w:tcBorders>
            <w:shd w:val="clear" w:color="auto" w:fill="CCFFCC"/>
          </w:tcPr>
          <w:p w14:paraId="55CA287A" w14:textId="77777777" w:rsidR="00543DCF" w:rsidRPr="00D52568" w:rsidRDefault="00543DCF" w:rsidP="005D5D64">
            <w:pPr>
              <w:spacing w:after="0"/>
              <w:rPr>
                <w:rFonts w:eastAsia="SimSun" w:cs="Arial"/>
                <w:b/>
                <w:szCs w:val="18"/>
              </w:rPr>
            </w:pPr>
            <w:r w:rsidRPr="00D52568">
              <w:rPr>
                <w:rFonts w:eastAsia="SimSun" w:cs="Arial"/>
                <w:b/>
                <w:szCs w:val="18"/>
              </w:rPr>
              <w:t>Meetmoment</w:t>
            </w:r>
          </w:p>
        </w:tc>
        <w:tc>
          <w:tcPr>
            <w:tcW w:w="1958" w:type="dxa"/>
            <w:tcBorders>
              <w:top w:val="single" w:sz="4" w:space="0" w:color="auto"/>
              <w:left w:val="single" w:sz="4" w:space="0" w:color="auto"/>
              <w:bottom w:val="single" w:sz="4" w:space="0" w:color="auto"/>
              <w:right w:val="single" w:sz="4" w:space="0" w:color="auto"/>
            </w:tcBorders>
            <w:shd w:val="clear" w:color="auto" w:fill="CCFFCC"/>
          </w:tcPr>
          <w:p w14:paraId="477FA7D6" w14:textId="77777777" w:rsidR="00543DCF" w:rsidRPr="00D52568" w:rsidRDefault="00543DCF" w:rsidP="005D5D64">
            <w:pPr>
              <w:spacing w:after="0"/>
              <w:rPr>
                <w:rFonts w:eastAsia="SimSun" w:cs="Arial"/>
                <w:b/>
                <w:szCs w:val="18"/>
              </w:rPr>
            </w:pPr>
            <w:r w:rsidRPr="00D52568">
              <w:rPr>
                <w:rFonts w:eastAsia="SimSun" w:cs="Arial"/>
                <w:b/>
                <w:szCs w:val="18"/>
              </w:rPr>
              <w:t>Wie</w:t>
            </w:r>
          </w:p>
        </w:tc>
        <w:tc>
          <w:tcPr>
            <w:tcW w:w="3551" w:type="dxa"/>
            <w:tcBorders>
              <w:top w:val="single" w:sz="4" w:space="0" w:color="auto"/>
              <w:left w:val="single" w:sz="4" w:space="0" w:color="auto"/>
              <w:bottom w:val="single" w:sz="4" w:space="0" w:color="auto"/>
              <w:right w:val="single" w:sz="4" w:space="0" w:color="auto"/>
            </w:tcBorders>
            <w:shd w:val="clear" w:color="auto" w:fill="CCFFCC"/>
          </w:tcPr>
          <w:p w14:paraId="07569C94" w14:textId="77777777" w:rsidR="00543DCF" w:rsidRPr="00D52568" w:rsidRDefault="00543DCF" w:rsidP="005D5D64">
            <w:pPr>
              <w:spacing w:after="0"/>
              <w:rPr>
                <w:rFonts w:eastAsia="SimSun" w:cs="Arial"/>
                <w:b/>
                <w:szCs w:val="18"/>
              </w:rPr>
            </w:pPr>
            <w:r w:rsidRPr="00D52568">
              <w:rPr>
                <w:rFonts w:eastAsia="SimSun" w:cs="Arial"/>
                <w:b/>
                <w:szCs w:val="18"/>
              </w:rPr>
              <w:t>Toelichting</w:t>
            </w:r>
          </w:p>
        </w:tc>
      </w:tr>
      <w:tr w:rsidR="00543DCF" w:rsidRPr="00D52568" w14:paraId="48E88C7A" w14:textId="77777777" w:rsidTr="005D5D64">
        <w:tc>
          <w:tcPr>
            <w:tcW w:w="2249" w:type="dxa"/>
            <w:tcBorders>
              <w:top w:val="single" w:sz="4" w:space="0" w:color="auto"/>
              <w:left w:val="single" w:sz="4" w:space="0" w:color="auto"/>
              <w:bottom w:val="single" w:sz="4" w:space="0" w:color="auto"/>
              <w:right w:val="single" w:sz="4" w:space="0" w:color="auto"/>
            </w:tcBorders>
            <w:shd w:val="clear" w:color="auto" w:fill="E7FFE7"/>
          </w:tcPr>
          <w:p w14:paraId="3E28E01E" w14:textId="77777777" w:rsidR="00543DCF" w:rsidRPr="00D52568" w:rsidRDefault="00543DCF" w:rsidP="005D5D64">
            <w:pPr>
              <w:spacing w:after="0"/>
              <w:rPr>
                <w:rFonts w:eastAsia="SimSun" w:cs="Arial"/>
                <w:szCs w:val="18"/>
              </w:rPr>
            </w:pPr>
            <w:r w:rsidRPr="00D52568">
              <w:rPr>
                <w:rFonts w:eastAsia="SimSun" w:cs="Arial"/>
                <w:szCs w:val="18"/>
              </w:rPr>
              <w:t xml:space="preserve">Elektriciteitsverbruik </w:t>
            </w:r>
            <w:r w:rsidRPr="00D52568">
              <w:rPr>
                <w:rFonts w:eastAsia="SimSun" w:cs="Arial"/>
                <w:i/>
                <w:szCs w:val="18"/>
              </w:rPr>
              <w:t>(in kWh)</w:t>
            </w:r>
          </w:p>
        </w:tc>
        <w:tc>
          <w:tcPr>
            <w:tcW w:w="1676" w:type="dxa"/>
            <w:tcBorders>
              <w:top w:val="single" w:sz="4" w:space="0" w:color="auto"/>
              <w:left w:val="single" w:sz="4" w:space="0" w:color="auto"/>
              <w:bottom w:val="single" w:sz="4" w:space="0" w:color="auto"/>
              <w:right w:val="single" w:sz="4" w:space="0" w:color="auto"/>
            </w:tcBorders>
            <w:shd w:val="clear" w:color="auto" w:fill="E7FFE7"/>
          </w:tcPr>
          <w:p w14:paraId="412AA4BB" w14:textId="77777777" w:rsidR="00543DCF" w:rsidRPr="00D52568" w:rsidRDefault="00543DCF" w:rsidP="005D5D64">
            <w:pPr>
              <w:spacing w:after="0"/>
              <w:rPr>
                <w:rFonts w:eastAsia="SimSun" w:cs="Arial"/>
                <w:szCs w:val="18"/>
              </w:rPr>
            </w:pPr>
            <w:r w:rsidRPr="00D52568">
              <w:rPr>
                <w:rFonts w:eastAsia="SimSun" w:cs="Arial"/>
                <w:szCs w:val="18"/>
              </w:rPr>
              <w:t>Elk half jaar</w:t>
            </w:r>
          </w:p>
        </w:tc>
        <w:tc>
          <w:tcPr>
            <w:tcW w:w="1958" w:type="dxa"/>
            <w:tcBorders>
              <w:top w:val="single" w:sz="4" w:space="0" w:color="auto"/>
              <w:left w:val="single" w:sz="4" w:space="0" w:color="auto"/>
              <w:bottom w:val="single" w:sz="4" w:space="0" w:color="auto"/>
              <w:right w:val="single" w:sz="4" w:space="0" w:color="auto"/>
            </w:tcBorders>
            <w:shd w:val="clear" w:color="auto" w:fill="E7FFE7"/>
          </w:tcPr>
          <w:p w14:paraId="1BFE7EDD" w14:textId="44C64482" w:rsidR="00543DCF" w:rsidRPr="00D52568" w:rsidRDefault="00D52568" w:rsidP="005D5D64">
            <w:pPr>
              <w:spacing w:after="0"/>
              <w:rPr>
                <w:rFonts w:eastAsia="SimSun" w:cs="Arial"/>
                <w:szCs w:val="18"/>
              </w:rPr>
            </w:pPr>
            <w:r>
              <w:rPr>
                <w:rFonts w:eastAsia="SimSun" w:cs="Arial"/>
                <w:szCs w:val="18"/>
              </w:rPr>
              <w:t>John Nannings</w:t>
            </w:r>
          </w:p>
        </w:tc>
        <w:tc>
          <w:tcPr>
            <w:tcW w:w="3551" w:type="dxa"/>
            <w:tcBorders>
              <w:top w:val="single" w:sz="4" w:space="0" w:color="auto"/>
              <w:left w:val="single" w:sz="4" w:space="0" w:color="auto"/>
              <w:bottom w:val="single" w:sz="4" w:space="0" w:color="auto"/>
              <w:right w:val="single" w:sz="4" w:space="0" w:color="auto"/>
            </w:tcBorders>
            <w:shd w:val="clear" w:color="auto" w:fill="E7FFE7"/>
          </w:tcPr>
          <w:p w14:paraId="457B4C81" w14:textId="77777777" w:rsidR="00D52568" w:rsidRPr="00D52568" w:rsidRDefault="00D52568" w:rsidP="00D52568">
            <w:pPr>
              <w:spacing w:after="0"/>
              <w:rPr>
                <w:rFonts w:eastAsia="SimSun" w:cs="Arial"/>
                <w:szCs w:val="18"/>
              </w:rPr>
            </w:pPr>
            <w:r w:rsidRPr="00D52568">
              <w:rPr>
                <w:rFonts w:eastAsia="SimSun" w:cs="Arial"/>
                <w:szCs w:val="18"/>
              </w:rPr>
              <w:t xml:space="preserve">Facturen van de energie leveranciers kan opgevraagd worden bij boekhouding </w:t>
            </w:r>
          </w:p>
          <w:p w14:paraId="2B85D928" w14:textId="77777777" w:rsidR="00543DCF" w:rsidRPr="00D52568" w:rsidRDefault="00543DCF" w:rsidP="005D5D64">
            <w:pPr>
              <w:spacing w:after="0"/>
              <w:rPr>
                <w:rFonts w:eastAsia="SimSun" w:cs="Arial"/>
                <w:szCs w:val="18"/>
              </w:rPr>
            </w:pPr>
          </w:p>
        </w:tc>
      </w:tr>
    </w:tbl>
    <w:p w14:paraId="3237A56C" w14:textId="74ED1F96" w:rsidR="00C420C4" w:rsidRPr="00D52568" w:rsidRDefault="00C420C4" w:rsidP="00543DCF">
      <w:r w:rsidRPr="00D52568">
        <w:br w:type="page"/>
      </w:r>
    </w:p>
    <w:p w14:paraId="1BD1E2B3" w14:textId="76A53976" w:rsidR="000E0A44" w:rsidRPr="00D52568" w:rsidRDefault="00C420C4" w:rsidP="00C420C4">
      <w:pPr>
        <w:pStyle w:val="Kop1"/>
      </w:pPr>
      <w:bookmarkStart w:id="10" w:name="_Toc317163918"/>
      <w:r w:rsidRPr="00D52568">
        <w:lastRenderedPageBreak/>
        <w:t xml:space="preserve">| </w:t>
      </w:r>
      <w:r w:rsidR="00543DCF" w:rsidRPr="00D52568">
        <w:t>Stuurcyclus</w:t>
      </w:r>
      <w:bookmarkEnd w:id="10"/>
    </w:p>
    <w:p w14:paraId="5DF2A4EC" w14:textId="77777777" w:rsidR="00C420C4" w:rsidRPr="00D52568" w:rsidRDefault="00C420C4" w:rsidP="00C420C4">
      <w:pPr>
        <w:pStyle w:val="Geenafstand"/>
      </w:pPr>
    </w:p>
    <w:p w14:paraId="191C78E7" w14:textId="0D47FC5C" w:rsidR="00543DCF" w:rsidRPr="00D52568" w:rsidRDefault="00543DCF" w:rsidP="00543DCF">
      <w:pPr>
        <w:spacing w:after="0"/>
        <w:rPr>
          <w:rFonts w:cs="Arial"/>
        </w:rPr>
      </w:pPr>
      <w:r w:rsidRPr="00D52568">
        <w:rPr>
          <w:rFonts w:cs="Arial"/>
        </w:rPr>
        <w:t>Het CO</w:t>
      </w:r>
      <w:r w:rsidRPr="00D52568">
        <w:rPr>
          <w:rFonts w:cs="Arial"/>
          <w:vertAlign w:val="subscript"/>
        </w:rPr>
        <w:t>2</w:t>
      </w:r>
      <w:r w:rsidRPr="00D52568">
        <w:rPr>
          <w:rFonts w:cs="Arial"/>
        </w:rPr>
        <w:t xml:space="preserve"> beleid van </w:t>
      </w:r>
      <w:proofErr w:type="spellStart"/>
      <w:r w:rsidR="00D52568">
        <w:rPr>
          <w:rFonts w:cs="Arial"/>
        </w:rPr>
        <w:t>Eti</w:t>
      </w:r>
      <w:proofErr w:type="spellEnd"/>
      <w:r w:rsidR="00D52568">
        <w:rPr>
          <w:rFonts w:cs="Arial"/>
        </w:rPr>
        <w:t xml:space="preserve"> BV</w:t>
      </w:r>
      <w:r w:rsidRPr="00D52568">
        <w:rPr>
          <w:rFonts w:cs="Arial"/>
        </w:rPr>
        <w:t xml:space="preserve"> kent cycli van een half jaar, waarin de gegevens voor de CO</w:t>
      </w:r>
      <w:r w:rsidRPr="00D52568">
        <w:rPr>
          <w:rFonts w:cs="Arial"/>
          <w:vertAlign w:val="subscript"/>
        </w:rPr>
        <w:t>2</w:t>
      </w:r>
      <w:r w:rsidRPr="00D52568">
        <w:rPr>
          <w:rFonts w:cs="Arial"/>
        </w:rPr>
        <w:t xml:space="preserve"> footprint verzameld worden, er beoordeeld wordt of de emissiefactoren nog actueel zijn en of er significante veranderingen in het bedrijf zijn die een impact op de footprint hebben; en of herberekening van emissies van voorgaande jaren vanwege deze veranderingen nodig is. Ook wordt de voortgang van de CO</w:t>
      </w:r>
      <w:r w:rsidRPr="00D52568">
        <w:rPr>
          <w:rFonts w:cs="Arial"/>
          <w:vertAlign w:val="subscript"/>
        </w:rPr>
        <w:t>2</w:t>
      </w:r>
      <w:r w:rsidRPr="00D52568">
        <w:rPr>
          <w:rFonts w:cs="Arial"/>
        </w:rPr>
        <w:t xml:space="preserve"> reductie en behalen van de doelstelling bepaald. </w:t>
      </w:r>
    </w:p>
    <w:p w14:paraId="7456E352" w14:textId="77777777" w:rsidR="00543DCF" w:rsidRPr="00D52568" w:rsidRDefault="00543DCF" w:rsidP="00543DCF">
      <w:pPr>
        <w:spacing w:after="0"/>
        <w:rPr>
          <w:rFonts w:cs="Arial"/>
        </w:rPr>
      </w:pPr>
    </w:p>
    <w:p w14:paraId="445BC3D7" w14:textId="77777777" w:rsidR="00543DCF" w:rsidRPr="00D52568" w:rsidRDefault="00543DCF" w:rsidP="00543DCF">
      <w:pPr>
        <w:spacing w:after="0"/>
        <w:rPr>
          <w:rFonts w:cs="Arial"/>
        </w:rPr>
      </w:pPr>
      <w:r w:rsidRPr="00D52568">
        <w:rPr>
          <w:rFonts w:cs="Arial"/>
        </w:rPr>
        <w:t>Vervolgens wordt beoordeeld of sturing op de doelstelling en maatregelen nodig is; in de vorm van het aanscherpen van de doelstelling wanneer deze (te) eenvoudig behaald wordt, of in de vorm van het nemen van extra maatregelen wanneer bepaalde maatregelen niet mogelijk bleken te zijn en de doelstelling niet gehaald dreigt te worden. Hierover wordt vervolgens intern en extern gecommuniceerd. Daarnaast wordt de nuttige toepassing van het sector- of keteninitiatief in de afgelopen periode wordt geëvalueerd. Hieronder weergegeven is een zogenoemde PCDA-cyclus, waarin de verschillende fasen van het CO</w:t>
      </w:r>
      <w:r w:rsidRPr="00D52568">
        <w:rPr>
          <w:rFonts w:cs="Arial"/>
          <w:vertAlign w:val="subscript"/>
        </w:rPr>
        <w:t>2</w:t>
      </w:r>
      <w:r w:rsidRPr="00D52568">
        <w:rPr>
          <w:rFonts w:cs="Arial"/>
        </w:rPr>
        <w:t xml:space="preserve"> reductiebeleid zijn weergegeven.</w:t>
      </w:r>
    </w:p>
    <w:p w14:paraId="0F74DD1C" w14:textId="77777777" w:rsidR="00543DCF" w:rsidRPr="00D52568" w:rsidRDefault="00543DCF" w:rsidP="00543DCF">
      <w:pPr>
        <w:spacing w:after="0"/>
        <w:rPr>
          <w:rFonts w:cs="Arial"/>
        </w:rPr>
      </w:pPr>
      <w:r w:rsidRPr="00D52568">
        <w:rPr>
          <w:rFonts w:cs="Arial"/>
        </w:rPr>
        <w:t xml:space="preserve"> </w:t>
      </w:r>
    </w:p>
    <w:p w14:paraId="11533206" w14:textId="77777777" w:rsidR="00543DCF" w:rsidRPr="00D52568" w:rsidRDefault="00543DCF" w:rsidP="00543DCF">
      <w:pPr>
        <w:spacing w:after="0"/>
        <w:rPr>
          <w:rFonts w:cs="Arial"/>
          <w:szCs w:val="20"/>
        </w:rPr>
      </w:pPr>
      <w:r w:rsidRPr="00D52568">
        <w:rPr>
          <w:rFonts w:cs="Arial"/>
          <w:noProof/>
          <w:szCs w:val="20"/>
          <w:lang w:eastAsia="nl-NL"/>
        </w:rPr>
        <w:drawing>
          <wp:inline distT="0" distB="0" distL="0" distR="0" wp14:anchorId="47CF584A" wp14:editId="787AEDF7">
            <wp:extent cx="5760720" cy="4082415"/>
            <wp:effectExtent l="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C.2_1 Stuurcyclus CO2 reductie v2.jpg"/>
                    <pic:cNvPicPr/>
                  </pic:nvPicPr>
                  <pic:blipFill rotWithShape="1">
                    <a:blip r:embed="rId11">
                      <a:extLst>
                        <a:ext uri="{28A0092B-C50C-407E-A947-70E740481C1C}">
                          <a14:useLocalDpi xmlns:a14="http://schemas.microsoft.com/office/drawing/2010/main" val="0"/>
                        </a:ext>
                      </a:extLst>
                    </a:blip>
                    <a:srcRect t="5511"/>
                    <a:stretch/>
                  </pic:blipFill>
                  <pic:spPr bwMode="auto">
                    <a:xfrm>
                      <a:off x="0" y="0"/>
                      <a:ext cx="5760720" cy="4082415"/>
                    </a:xfrm>
                    <a:prstGeom prst="rect">
                      <a:avLst/>
                    </a:prstGeom>
                    <a:ln>
                      <a:noFill/>
                    </a:ln>
                    <a:extLst>
                      <a:ext uri="{53640926-AAD7-44D8-BBD7-CCE9431645EC}">
                        <a14:shadowObscured xmlns:a14="http://schemas.microsoft.com/office/drawing/2010/main"/>
                      </a:ext>
                    </a:extLst>
                  </pic:spPr>
                </pic:pic>
              </a:graphicData>
            </a:graphic>
          </wp:inline>
        </w:drawing>
      </w:r>
    </w:p>
    <w:p w14:paraId="3FB2C228" w14:textId="77777777" w:rsidR="00543DCF" w:rsidRPr="00D52568" w:rsidRDefault="00543DCF" w:rsidP="00543DCF">
      <w:pPr>
        <w:spacing w:after="0"/>
        <w:rPr>
          <w:rFonts w:cs="Arial"/>
          <w:szCs w:val="20"/>
        </w:rPr>
      </w:pPr>
    </w:p>
    <w:p w14:paraId="19BD3D69" w14:textId="77777777" w:rsidR="00543DCF" w:rsidRPr="00D52568" w:rsidRDefault="00543DCF" w:rsidP="00EB450E">
      <w:pPr>
        <w:pStyle w:val="Kop3"/>
        <w:sectPr w:rsidR="00543DCF" w:rsidRPr="00D52568" w:rsidSect="00416A7F">
          <w:footerReference w:type="default" r:id="rId12"/>
          <w:footerReference w:type="first" r:id="rId13"/>
          <w:pgSz w:w="11906" w:h="16838"/>
          <w:pgMar w:top="1417" w:right="1417" w:bottom="1417" w:left="1417" w:header="708" w:footer="708" w:gutter="0"/>
          <w:cols w:space="708"/>
          <w:titlePg/>
          <w:docGrid w:linePitch="360"/>
        </w:sectPr>
      </w:pPr>
    </w:p>
    <w:p w14:paraId="769C2C7B" w14:textId="1ACC6596" w:rsidR="00543DCF" w:rsidRPr="00D52568" w:rsidRDefault="00543DCF" w:rsidP="00543DCF">
      <w:pPr>
        <w:pStyle w:val="Kop1"/>
      </w:pPr>
      <w:bookmarkStart w:id="11" w:name="_Toc317163919"/>
      <w:r w:rsidRPr="00D52568">
        <w:lastRenderedPageBreak/>
        <w:t>| TVB Matrix</w:t>
      </w:r>
      <w:bookmarkEnd w:id="11"/>
    </w:p>
    <w:p w14:paraId="2E61DDEC" w14:textId="77777777" w:rsidR="00543DCF" w:rsidRPr="00D52568" w:rsidRDefault="00543DCF" w:rsidP="00543DCF"/>
    <w:tbl>
      <w:tblPr>
        <w:tblW w:w="11184" w:type="dxa"/>
        <w:tblInd w:w="55" w:type="dxa"/>
        <w:tblCellMar>
          <w:left w:w="70" w:type="dxa"/>
          <w:right w:w="70" w:type="dxa"/>
        </w:tblCellMar>
        <w:tblLook w:val="04A0" w:firstRow="1" w:lastRow="0" w:firstColumn="1" w:lastColumn="0" w:noHBand="0" w:noVBand="1"/>
      </w:tblPr>
      <w:tblGrid>
        <w:gridCol w:w="2558"/>
        <w:gridCol w:w="422"/>
        <w:gridCol w:w="422"/>
        <w:gridCol w:w="422"/>
        <w:gridCol w:w="422"/>
        <w:gridCol w:w="317"/>
        <w:gridCol w:w="105"/>
        <w:gridCol w:w="422"/>
        <w:gridCol w:w="422"/>
        <w:gridCol w:w="422"/>
        <w:gridCol w:w="422"/>
        <w:gridCol w:w="422"/>
        <w:gridCol w:w="463"/>
        <w:gridCol w:w="463"/>
        <w:gridCol w:w="463"/>
        <w:gridCol w:w="403"/>
        <w:gridCol w:w="60"/>
        <w:gridCol w:w="463"/>
        <w:gridCol w:w="422"/>
        <w:gridCol w:w="422"/>
        <w:gridCol w:w="422"/>
        <w:gridCol w:w="422"/>
        <w:gridCol w:w="334"/>
        <w:gridCol w:w="88"/>
        <w:gridCol w:w="221"/>
      </w:tblGrid>
      <w:tr w:rsidR="00543DCF" w:rsidRPr="00D52568" w14:paraId="4EF128D1" w14:textId="77777777" w:rsidTr="00850C30">
        <w:trPr>
          <w:trHeight w:val="471"/>
        </w:trPr>
        <w:tc>
          <w:tcPr>
            <w:tcW w:w="11184" w:type="dxa"/>
            <w:gridSpan w:val="25"/>
            <w:tcBorders>
              <w:top w:val="single" w:sz="4" w:space="0" w:color="auto"/>
              <w:left w:val="single" w:sz="4" w:space="0" w:color="auto"/>
              <w:bottom w:val="single" w:sz="8" w:space="0" w:color="auto"/>
              <w:right w:val="single" w:sz="4" w:space="0" w:color="auto"/>
            </w:tcBorders>
            <w:shd w:val="clear" w:color="000000" w:fill="92D050"/>
            <w:noWrap/>
            <w:vAlign w:val="bottom"/>
            <w:hideMark/>
          </w:tcPr>
          <w:p w14:paraId="2839DD72" w14:textId="77777777" w:rsidR="00543DCF" w:rsidRPr="00D52568" w:rsidRDefault="00543DCF" w:rsidP="005D5D64">
            <w:pPr>
              <w:spacing w:after="0" w:line="240" w:lineRule="auto"/>
              <w:jc w:val="center"/>
              <w:rPr>
                <w:rFonts w:eastAsia="Times New Roman" w:cs="Arial"/>
                <w:b/>
                <w:bCs/>
                <w:sz w:val="36"/>
                <w:szCs w:val="36"/>
                <w:lang w:eastAsia="nl-NL"/>
              </w:rPr>
            </w:pPr>
            <w:r w:rsidRPr="00D52568">
              <w:rPr>
                <w:rFonts w:eastAsia="Times New Roman" w:cs="Arial"/>
                <w:b/>
                <w:bCs/>
                <w:sz w:val="36"/>
                <w:szCs w:val="36"/>
                <w:lang w:eastAsia="nl-NL"/>
              </w:rPr>
              <w:t>TVB Matrix</w:t>
            </w:r>
          </w:p>
        </w:tc>
      </w:tr>
      <w:tr w:rsidR="00850C30" w:rsidRPr="00D52568" w14:paraId="37D567D2" w14:textId="77777777" w:rsidTr="00850C30">
        <w:trPr>
          <w:gridAfter w:val="1"/>
          <w:wAfter w:w="591" w:type="dxa"/>
          <w:trHeight w:val="4089"/>
        </w:trPr>
        <w:tc>
          <w:tcPr>
            <w:tcW w:w="2418" w:type="dxa"/>
            <w:tcBorders>
              <w:top w:val="nil"/>
              <w:left w:val="single" w:sz="4" w:space="0" w:color="auto"/>
              <w:bottom w:val="single" w:sz="8" w:space="0" w:color="000000"/>
              <w:right w:val="single" w:sz="8" w:space="0" w:color="auto"/>
              <w:tl2br w:val="single" w:sz="4" w:space="0" w:color="auto"/>
              <w:tr2bl w:val="single" w:sz="4" w:space="0" w:color="auto"/>
            </w:tcBorders>
            <w:shd w:val="clear" w:color="000000" w:fill="9BBB59"/>
            <w:noWrap/>
            <w:vAlign w:val="bottom"/>
            <w:hideMark/>
          </w:tcPr>
          <w:p w14:paraId="14B7C1EE" w14:textId="77777777" w:rsidR="00720E98" w:rsidRPr="00D52568" w:rsidRDefault="00720E98" w:rsidP="005D5D64">
            <w:pPr>
              <w:spacing w:after="0" w:line="240" w:lineRule="auto"/>
              <w:jc w:val="center"/>
              <w:rPr>
                <w:rFonts w:eastAsia="Times New Roman" w:cs="Arial"/>
                <w:szCs w:val="20"/>
                <w:lang w:eastAsia="nl-NL"/>
              </w:rPr>
            </w:pPr>
            <w:r w:rsidRPr="00D52568">
              <w:rPr>
                <w:rFonts w:eastAsia="Times New Roman" w:cs="Arial"/>
                <w:szCs w:val="20"/>
                <w:lang w:eastAsia="nl-NL"/>
              </w:rPr>
              <w:t> </w:t>
            </w:r>
          </w:p>
        </w:tc>
        <w:tc>
          <w:tcPr>
            <w:tcW w:w="399" w:type="dxa"/>
            <w:tcBorders>
              <w:top w:val="nil"/>
              <w:left w:val="single" w:sz="8" w:space="0" w:color="auto"/>
              <w:bottom w:val="single" w:sz="8" w:space="0" w:color="000000"/>
              <w:right w:val="single" w:sz="4" w:space="0" w:color="auto"/>
            </w:tcBorders>
            <w:shd w:val="clear" w:color="000000" w:fill="C4D79B"/>
            <w:noWrap/>
            <w:textDirection w:val="btLr"/>
            <w:vAlign w:val="bottom"/>
            <w:hideMark/>
          </w:tcPr>
          <w:p w14:paraId="68977F6E"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Bijhouden website</w:t>
            </w:r>
          </w:p>
        </w:tc>
        <w:tc>
          <w:tcPr>
            <w:tcW w:w="399"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1700931A" w14:textId="41E5A702" w:rsidR="00720E98" w:rsidRPr="00D52568" w:rsidRDefault="00720E98" w:rsidP="00720E98">
            <w:pPr>
              <w:spacing w:after="0" w:line="240" w:lineRule="auto"/>
              <w:rPr>
                <w:rFonts w:eastAsia="Times New Roman" w:cs="Arial"/>
                <w:b/>
                <w:bCs/>
                <w:szCs w:val="20"/>
                <w:lang w:eastAsia="nl-NL"/>
              </w:rPr>
            </w:pPr>
            <w:r w:rsidRPr="00D52568">
              <w:rPr>
                <w:rFonts w:eastAsia="Times New Roman" w:cs="Arial"/>
                <w:b/>
                <w:bCs/>
                <w:szCs w:val="20"/>
                <w:lang w:eastAsia="nl-NL"/>
              </w:rPr>
              <w:t xml:space="preserve"> Interne </w:t>
            </w:r>
            <w:r>
              <w:rPr>
                <w:rFonts w:eastAsia="Times New Roman" w:cs="Arial"/>
                <w:b/>
                <w:bCs/>
                <w:szCs w:val="20"/>
                <w:lang w:eastAsia="nl-NL"/>
              </w:rPr>
              <w:t xml:space="preserve"> communicatie</w:t>
            </w:r>
          </w:p>
        </w:tc>
        <w:tc>
          <w:tcPr>
            <w:tcW w:w="399"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5A28B6C6"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Externe communicatie</w:t>
            </w:r>
          </w:p>
        </w:tc>
        <w:tc>
          <w:tcPr>
            <w:tcW w:w="399"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66F8B394"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Verzamelen gegevens emissie inventaris</w:t>
            </w:r>
          </w:p>
        </w:tc>
        <w:tc>
          <w:tcPr>
            <w:tcW w:w="399" w:type="dxa"/>
            <w:gridSpan w:val="2"/>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6E0E12F3"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Opstellen CO</w:t>
            </w:r>
            <w:r w:rsidRPr="00D52568">
              <w:rPr>
                <w:rFonts w:eastAsia="Times New Roman" w:cs="Arial"/>
                <w:b/>
                <w:bCs/>
                <w:szCs w:val="20"/>
                <w:vertAlign w:val="subscript"/>
                <w:lang w:eastAsia="nl-NL"/>
              </w:rPr>
              <w:t>2</w:t>
            </w:r>
            <w:r w:rsidRPr="00D52568">
              <w:rPr>
                <w:rFonts w:eastAsia="Times New Roman" w:cs="Arial"/>
                <w:b/>
                <w:bCs/>
                <w:szCs w:val="20"/>
                <w:lang w:eastAsia="nl-NL"/>
              </w:rPr>
              <w:t xml:space="preserve"> footprint</w:t>
            </w:r>
          </w:p>
        </w:tc>
        <w:tc>
          <w:tcPr>
            <w:tcW w:w="399"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2CF9DA7B"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Opstellen emissie inventaris rapport</w:t>
            </w:r>
          </w:p>
        </w:tc>
        <w:tc>
          <w:tcPr>
            <w:tcW w:w="399"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083F713C"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Uitvoeren review CO</w:t>
            </w:r>
            <w:r w:rsidRPr="00D52568">
              <w:rPr>
                <w:rFonts w:eastAsia="Times New Roman" w:cs="Arial"/>
                <w:b/>
                <w:bCs/>
                <w:szCs w:val="20"/>
                <w:vertAlign w:val="subscript"/>
                <w:lang w:eastAsia="nl-NL"/>
              </w:rPr>
              <w:t>2</w:t>
            </w:r>
            <w:r w:rsidRPr="00D52568">
              <w:rPr>
                <w:rFonts w:eastAsia="Times New Roman" w:cs="Arial"/>
                <w:b/>
                <w:bCs/>
                <w:szCs w:val="20"/>
                <w:lang w:eastAsia="nl-NL"/>
              </w:rPr>
              <w:t xml:space="preserve"> reductiesysteem</w:t>
            </w:r>
          </w:p>
        </w:tc>
        <w:tc>
          <w:tcPr>
            <w:tcW w:w="399"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04E7C864"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Bepalen CO</w:t>
            </w:r>
            <w:r w:rsidRPr="00D52568">
              <w:rPr>
                <w:rFonts w:eastAsia="Times New Roman" w:cs="Arial"/>
                <w:b/>
                <w:bCs/>
                <w:szCs w:val="20"/>
                <w:vertAlign w:val="subscript"/>
                <w:lang w:eastAsia="nl-NL"/>
              </w:rPr>
              <w:t>2</w:t>
            </w:r>
            <w:r w:rsidRPr="00D52568">
              <w:rPr>
                <w:rFonts w:eastAsia="Times New Roman" w:cs="Arial"/>
                <w:b/>
                <w:bCs/>
                <w:szCs w:val="20"/>
                <w:lang w:eastAsia="nl-NL"/>
              </w:rPr>
              <w:t xml:space="preserve"> reductiedoelstellingen</w:t>
            </w:r>
          </w:p>
        </w:tc>
        <w:tc>
          <w:tcPr>
            <w:tcW w:w="399" w:type="dxa"/>
            <w:tcBorders>
              <w:top w:val="nil"/>
              <w:left w:val="nil"/>
              <w:right w:val="nil"/>
            </w:tcBorders>
            <w:shd w:val="clear" w:color="000000" w:fill="C4D79B"/>
            <w:noWrap/>
            <w:textDirection w:val="btLr"/>
            <w:vAlign w:val="bottom"/>
            <w:hideMark/>
          </w:tcPr>
          <w:p w14:paraId="4AFF63A4"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Bepalen CO</w:t>
            </w:r>
            <w:r w:rsidRPr="00D52568">
              <w:rPr>
                <w:rFonts w:eastAsia="Times New Roman" w:cs="Arial"/>
                <w:b/>
                <w:bCs/>
                <w:szCs w:val="20"/>
                <w:vertAlign w:val="subscript"/>
                <w:lang w:eastAsia="nl-NL"/>
              </w:rPr>
              <w:t xml:space="preserve">2 </w:t>
            </w:r>
            <w:r w:rsidRPr="00D52568">
              <w:rPr>
                <w:rFonts w:eastAsia="Times New Roman" w:cs="Arial"/>
                <w:b/>
                <w:bCs/>
                <w:szCs w:val="20"/>
                <w:lang w:eastAsia="nl-NL"/>
              </w:rPr>
              <w:t>reductiemaatregelen</w:t>
            </w:r>
          </w:p>
        </w:tc>
        <w:tc>
          <w:tcPr>
            <w:tcW w:w="399" w:type="dxa"/>
            <w:tcBorders>
              <w:top w:val="nil"/>
              <w:left w:val="single" w:sz="4" w:space="0" w:color="auto"/>
              <w:right w:val="single" w:sz="4" w:space="0" w:color="auto"/>
            </w:tcBorders>
            <w:shd w:val="clear" w:color="000000" w:fill="C4D79B"/>
            <w:noWrap/>
            <w:textDirection w:val="btLr"/>
            <w:vAlign w:val="bottom"/>
            <w:hideMark/>
          </w:tcPr>
          <w:p w14:paraId="429E7713"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Uitvoeren energie-audit</w:t>
            </w:r>
          </w:p>
        </w:tc>
        <w:tc>
          <w:tcPr>
            <w:tcW w:w="438" w:type="dxa"/>
            <w:tcBorders>
              <w:top w:val="nil"/>
              <w:left w:val="single" w:sz="8" w:space="0" w:color="auto"/>
              <w:bottom w:val="single" w:sz="8" w:space="0" w:color="000000"/>
              <w:right w:val="single" w:sz="4" w:space="0" w:color="auto"/>
            </w:tcBorders>
            <w:shd w:val="clear" w:color="000000" w:fill="C4D79B"/>
            <w:noWrap/>
            <w:textDirection w:val="btLr"/>
            <w:vAlign w:val="bottom"/>
            <w:hideMark/>
          </w:tcPr>
          <w:p w14:paraId="59A662A9"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val="en-US" w:eastAsia="nl-NL"/>
              </w:rPr>
              <w:t xml:space="preserve"> </w:t>
            </w:r>
            <w:r w:rsidRPr="00D52568">
              <w:rPr>
                <w:rFonts w:eastAsia="Times New Roman" w:cs="Arial"/>
                <w:b/>
                <w:bCs/>
                <w:szCs w:val="20"/>
                <w:lang w:eastAsia="nl-NL"/>
              </w:rPr>
              <w:t>Voldoen aan eisen ProRail</w:t>
            </w:r>
          </w:p>
        </w:tc>
        <w:tc>
          <w:tcPr>
            <w:tcW w:w="438"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5F23CC2D"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Realiseren CO</w:t>
            </w:r>
            <w:r w:rsidRPr="00D52568">
              <w:rPr>
                <w:rFonts w:eastAsia="Times New Roman" w:cs="Arial"/>
                <w:b/>
                <w:bCs/>
                <w:szCs w:val="20"/>
                <w:vertAlign w:val="subscript"/>
                <w:lang w:eastAsia="nl-NL"/>
              </w:rPr>
              <w:t>2</w:t>
            </w:r>
            <w:r w:rsidRPr="00D52568">
              <w:rPr>
                <w:rFonts w:eastAsia="Times New Roman" w:cs="Arial"/>
                <w:b/>
                <w:bCs/>
                <w:szCs w:val="20"/>
                <w:lang w:eastAsia="nl-NL"/>
              </w:rPr>
              <w:t>-reductie doelstellingen</w:t>
            </w:r>
          </w:p>
        </w:tc>
        <w:tc>
          <w:tcPr>
            <w:tcW w:w="438"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32EE93C5"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Deelname aan sectorinitiatieven</w:t>
            </w:r>
          </w:p>
        </w:tc>
        <w:tc>
          <w:tcPr>
            <w:tcW w:w="438" w:type="dxa"/>
            <w:gridSpan w:val="2"/>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05A7AD3C"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Uitvoeren onderzoek naar energiereductie</w:t>
            </w:r>
          </w:p>
        </w:tc>
        <w:tc>
          <w:tcPr>
            <w:tcW w:w="438"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77372144"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Voldoende commitment management</w:t>
            </w:r>
          </w:p>
        </w:tc>
        <w:tc>
          <w:tcPr>
            <w:tcW w:w="399" w:type="dxa"/>
            <w:tcBorders>
              <w:top w:val="nil"/>
              <w:left w:val="single" w:sz="8" w:space="0" w:color="auto"/>
              <w:bottom w:val="single" w:sz="8" w:space="0" w:color="000000"/>
              <w:right w:val="single" w:sz="4" w:space="0" w:color="auto"/>
            </w:tcBorders>
            <w:shd w:val="clear" w:color="000000" w:fill="C4D79B"/>
            <w:noWrap/>
            <w:textDirection w:val="btLr"/>
            <w:vAlign w:val="bottom"/>
            <w:hideMark/>
          </w:tcPr>
          <w:p w14:paraId="19041781"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Bijhouden website</w:t>
            </w:r>
          </w:p>
        </w:tc>
        <w:tc>
          <w:tcPr>
            <w:tcW w:w="399"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6E5A95C6"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Goedkeuren van interne communicatie</w:t>
            </w:r>
          </w:p>
        </w:tc>
        <w:tc>
          <w:tcPr>
            <w:tcW w:w="399"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2430AFC3"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Goedkeuren van externe communicatie</w:t>
            </w:r>
          </w:p>
        </w:tc>
        <w:tc>
          <w:tcPr>
            <w:tcW w:w="399"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7AD395CA"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Accorderen van doelstellingen</w:t>
            </w:r>
          </w:p>
        </w:tc>
        <w:tc>
          <w:tcPr>
            <w:tcW w:w="399" w:type="dxa"/>
            <w:gridSpan w:val="2"/>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2226714D"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Accorderen van emissie inventaris</w:t>
            </w:r>
          </w:p>
        </w:tc>
      </w:tr>
      <w:tr w:rsidR="00850C30" w:rsidRPr="00D52568" w14:paraId="5A3EC8CB" w14:textId="77777777" w:rsidTr="00850C30">
        <w:trPr>
          <w:gridAfter w:val="1"/>
          <w:wAfter w:w="595" w:type="dxa"/>
          <w:trHeight w:val="270"/>
        </w:trPr>
        <w:tc>
          <w:tcPr>
            <w:tcW w:w="2418" w:type="dxa"/>
            <w:tcBorders>
              <w:top w:val="nil"/>
              <w:left w:val="single" w:sz="4" w:space="0" w:color="auto"/>
              <w:bottom w:val="single" w:sz="8" w:space="0" w:color="auto"/>
              <w:right w:val="nil"/>
            </w:tcBorders>
            <w:shd w:val="clear" w:color="000000" w:fill="9BBB59"/>
            <w:noWrap/>
            <w:vAlign w:val="bottom"/>
            <w:hideMark/>
          </w:tcPr>
          <w:p w14:paraId="10FCBCC2"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Functies</w:t>
            </w:r>
          </w:p>
        </w:tc>
        <w:tc>
          <w:tcPr>
            <w:tcW w:w="3989" w:type="dxa"/>
            <w:gridSpan w:val="11"/>
            <w:tcBorders>
              <w:top w:val="single" w:sz="8" w:space="0" w:color="auto"/>
              <w:left w:val="single" w:sz="8" w:space="0" w:color="auto"/>
              <w:bottom w:val="single" w:sz="8" w:space="0" w:color="auto"/>
              <w:right w:val="nil"/>
            </w:tcBorders>
            <w:shd w:val="clear" w:color="000000" w:fill="9BBB59"/>
            <w:noWrap/>
            <w:vAlign w:val="bottom"/>
          </w:tcPr>
          <w:p w14:paraId="4AE20D4E" w14:textId="6B671F14" w:rsidR="00850C30" w:rsidRPr="00D52568" w:rsidRDefault="00850C30" w:rsidP="005D5D64">
            <w:pPr>
              <w:spacing w:after="0" w:line="240" w:lineRule="auto"/>
              <w:jc w:val="center"/>
              <w:rPr>
                <w:rFonts w:eastAsia="Times New Roman" w:cs="Arial"/>
                <w:b/>
                <w:bCs/>
                <w:szCs w:val="20"/>
                <w:lang w:eastAsia="nl-NL"/>
              </w:rPr>
            </w:pPr>
            <w:r>
              <w:rPr>
                <w:rFonts w:eastAsia="Times New Roman" w:cs="Arial"/>
                <w:b/>
                <w:bCs/>
                <w:szCs w:val="20"/>
                <w:lang w:eastAsia="nl-NL"/>
              </w:rPr>
              <w:t>Taken</w:t>
            </w:r>
          </w:p>
        </w:tc>
        <w:tc>
          <w:tcPr>
            <w:tcW w:w="2188" w:type="dxa"/>
            <w:gridSpan w:val="6"/>
            <w:tcBorders>
              <w:top w:val="single" w:sz="8" w:space="0" w:color="auto"/>
              <w:left w:val="single" w:sz="8" w:space="0" w:color="auto"/>
              <w:bottom w:val="single" w:sz="8" w:space="0" w:color="auto"/>
              <w:right w:val="nil"/>
            </w:tcBorders>
            <w:shd w:val="clear" w:color="000000" w:fill="9BBB59"/>
            <w:noWrap/>
            <w:vAlign w:val="bottom"/>
            <w:hideMark/>
          </w:tcPr>
          <w:p w14:paraId="5D255754" w14:textId="1C75DE1C"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Verantwoordelijkheden</w:t>
            </w:r>
          </w:p>
        </w:tc>
        <w:tc>
          <w:tcPr>
            <w:tcW w:w="1994" w:type="dxa"/>
            <w:gridSpan w:val="6"/>
            <w:tcBorders>
              <w:top w:val="single" w:sz="8" w:space="0" w:color="auto"/>
              <w:left w:val="single" w:sz="8" w:space="0" w:color="auto"/>
              <w:bottom w:val="single" w:sz="8" w:space="0" w:color="auto"/>
              <w:right w:val="single" w:sz="4" w:space="0" w:color="auto"/>
            </w:tcBorders>
            <w:shd w:val="clear" w:color="000000" w:fill="9BBB59"/>
            <w:noWrap/>
            <w:vAlign w:val="bottom"/>
            <w:hideMark/>
          </w:tcPr>
          <w:p w14:paraId="7C94243A"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Bevoegdheden</w:t>
            </w:r>
          </w:p>
        </w:tc>
      </w:tr>
      <w:tr w:rsidR="00850C30" w:rsidRPr="00D52568" w14:paraId="7B7F0413" w14:textId="77777777" w:rsidTr="00850C30">
        <w:trPr>
          <w:gridAfter w:val="2"/>
          <w:wAfter w:w="689" w:type="dxa"/>
          <w:trHeight w:val="270"/>
        </w:trPr>
        <w:tc>
          <w:tcPr>
            <w:tcW w:w="2418" w:type="dxa"/>
            <w:tcBorders>
              <w:top w:val="nil"/>
              <w:left w:val="single" w:sz="4" w:space="0" w:color="auto"/>
              <w:bottom w:val="nil"/>
              <w:right w:val="nil"/>
            </w:tcBorders>
            <w:shd w:val="clear" w:color="000000" w:fill="C0C0C0"/>
            <w:noWrap/>
            <w:vAlign w:val="bottom"/>
            <w:hideMark/>
          </w:tcPr>
          <w:p w14:paraId="35A9FA2D" w14:textId="77777777" w:rsidR="00850C30" w:rsidRPr="00D52568" w:rsidRDefault="00850C30" w:rsidP="005D5D64">
            <w:pPr>
              <w:spacing w:after="0" w:line="240" w:lineRule="auto"/>
              <w:rPr>
                <w:rFonts w:eastAsia="Times New Roman" w:cs="Arial"/>
                <w:iCs/>
                <w:szCs w:val="20"/>
                <w:lang w:eastAsia="nl-NL"/>
              </w:rPr>
            </w:pPr>
            <w:r w:rsidRPr="00D52568">
              <w:rPr>
                <w:rFonts w:eastAsia="Times New Roman" w:cs="Arial"/>
                <w:iCs/>
                <w:szCs w:val="20"/>
                <w:lang w:eastAsia="nl-NL"/>
              </w:rPr>
              <w:t> </w:t>
            </w:r>
          </w:p>
        </w:tc>
        <w:tc>
          <w:tcPr>
            <w:tcW w:w="399" w:type="dxa"/>
            <w:tcBorders>
              <w:top w:val="nil"/>
              <w:left w:val="nil"/>
              <w:bottom w:val="nil"/>
              <w:right w:val="nil"/>
            </w:tcBorders>
            <w:shd w:val="clear" w:color="000000" w:fill="C0C0C0"/>
            <w:noWrap/>
            <w:vAlign w:val="center"/>
            <w:hideMark/>
          </w:tcPr>
          <w:p w14:paraId="54EF4F70"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99" w:type="dxa"/>
            <w:tcBorders>
              <w:top w:val="nil"/>
              <w:left w:val="nil"/>
              <w:bottom w:val="nil"/>
              <w:right w:val="nil"/>
            </w:tcBorders>
            <w:shd w:val="clear" w:color="000000" w:fill="C0C0C0"/>
            <w:noWrap/>
            <w:vAlign w:val="center"/>
            <w:hideMark/>
          </w:tcPr>
          <w:p w14:paraId="7BC75346"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99" w:type="dxa"/>
            <w:tcBorders>
              <w:top w:val="nil"/>
              <w:left w:val="nil"/>
              <w:bottom w:val="nil"/>
              <w:right w:val="nil"/>
            </w:tcBorders>
            <w:shd w:val="clear" w:color="000000" w:fill="C0C0C0"/>
            <w:noWrap/>
            <w:vAlign w:val="center"/>
            <w:hideMark/>
          </w:tcPr>
          <w:p w14:paraId="28D2B199"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99" w:type="dxa"/>
            <w:tcBorders>
              <w:top w:val="nil"/>
              <w:left w:val="nil"/>
              <w:bottom w:val="nil"/>
              <w:right w:val="nil"/>
            </w:tcBorders>
            <w:shd w:val="clear" w:color="000000" w:fill="C0C0C0"/>
            <w:noWrap/>
            <w:vAlign w:val="center"/>
            <w:hideMark/>
          </w:tcPr>
          <w:p w14:paraId="35F3F627"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288" w:type="dxa"/>
            <w:tcBorders>
              <w:top w:val="nil"/>
              <w:left w:val="nil"/>
              <w:bottom w:val="nil"/>
              <w:right w:val="nil"/>
            </w:tcBorders>
            <w:shd w:val="clear" w:color="000000" w:fill="C0C0C0"/>
            <w:noWrap/>
            <w:vAlign w:val="center"/>
            <w:hideMark/>
          </w:tcPr>
          <w:p w14:paraId="6B36F927"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509" w:type="dxa"/>
            <w:gridSpan w:val="2"/>
            <w:tcBorders>
              <w:top w:val="nil"/>
              <w:left w:val="nil"/>
              <w:bottom w:val="nil"/>
              <w:right w:val="nil"/>
            </w:tcBorders>
            <w:shd w:val="clear" w:color="000000" w:fill="C0C0C0"/>
            <w:noWrap/>
            <w:vAlign w:val="center"/>
            <w:hideMark/>
          </w:tcPr>
          <w:p w14:paraId="370135D8"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99" w:type="dxa"/>
            <w:tcBorders>
              <w:top w:val="nil"/>
              <w:left w:val="nil"/>
              <w:bottom w:val="nil"/>
              <w:right w:val="nil"/>
            </w:tcBorders>
            <w:shd w:val="clear" w:color="000000" w:fill="C0C0C0"/>
            <w:noWrap/>
            <w:vAlign w:val="center"/>
            <w:hideMark/>
          </w:tcPr>
          <w:p w14:paraId="447B6FDE"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99" w:type="dxa"/>
            <w:tcBorders>
              <w:top w:val="nil"/>
              <w:left w:val="nil"/>
              <w:bottom w:val="nil"/>
              <w:right w:val="nil"/>
            </w:tcBorders>
            <w:shd w:val="clear" w:color="000000" w:fill="C0C0C0"/>
            <w:noWrap/>
            <w:vAlign w:val="center"/>
            <w:hideMark/>
          </w:tcPr>
          <w:p w14:paraId="4E7F6DAA"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99" w:type="dxa"/>
            <w:tcBorders>
              <w:top w:val="nil"/>
              <w:left w:val="nil"/>
              <w:bottom w:val="nil"/>
              <w:right w:val="nil"/>
            </w:tcBorders>
            <w:shd w:val="clear" w:color="000000" w:fill="C0C0C0"/>
            <w:noWrap/>
            <w:vAlign w:val="center"/>
            <w:hideMark/>
          </w:tcPr>
          <w:p w14:paraId="099F00AE"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99" w:type="dxa"/>
            <w:tcBorders>
              <w:top w:val="nil"/>
              <w:left w:val="nil"/>
              <w:bottom w:val="nil"/>
              <w:right w:val="nil"/>
            </w:tcBorders>
            <w:shd w:val="clear" w:color="000000" w:fill="C0C0C0"/>
            <w:noWrap/>
            <w:vAlign w:val="center"/>
            <w:hideMark/>
          </w:tcPr>
          <w:p w14:paraId="33E9D898"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438" w:type="dxa"/>
            <w:tcBorders>
              <w:top w:val="nil"/>
              <w:left w:val="nil"/>
              <w:bottom w:val="nil"/>
              <w:right w:val="nil"/>
            </w:tcBorders>
            <w:shd w:val="clear" w:color="000000" w:fill="C0C0C0"/>
            <w:noWrap/>
            <w:vAlign w:val="center"/>
            <w:hideMark/>
          </w:tcPr>
          <w:p w14:paraId="2D2720B4"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438" w:type="dxa"/>
            <w:tcBorders>
              <w:top w:val="nil"/>
              <w:left w:val="nil"/>
              <w:bottom w:val="nil"/>
              <w:right w:val="nil"/>
            </w:tcBorders>
            <w:shd w:val="clear" w:color="000000" w:fill="C0C0C0"/>
            <w:noWrap/>
            <w:vAlign w:val="center"/>
            <w:hideMark/>
          </w:tcPr>
          <w:p w14:paraId="511E58EE"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438" w:type="dxa"/>
            <w:tcBorders>
              <w:top w:val="nil"/>
              <w:left w:val="nil"/>
              <w:bottom w:val="nil"/>
              <w:right w:val="nil"/>
            </w:tcBorders>
            <w:shd w:val="clear" w:color="000000" w:fill="C0C0C0"/>
            <w:noWrap/>
            <w:vAlign w:val="center"/>
            <w:hideMark/>
          </w:tcPr>
          <w:p w14:paraId="14467D80"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81" w:type="dxa"/>
            <w:tcBorders>
              <w:top w:val="nil"/>
              <w:left w:val="nil"/>
              <w:bottom w:val="nil"/>
              <w:right w:val="nil"/>
            </w:tcBorders>
            <w:shd w:val="clear" w:color="000000" w:fill="C0C0C0"/>
            <w:noWrap/>
            <w:vAlign w:val="center"/>
            <w:hideMark/>
          </w:tcPr>
          <w:p w14:paraId="6F496593"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494" w:type="dxa"/>
            <w:gridSpan w:val="2"/>
            <w:tcBorders>
              <w:top w:val="nil"/>
              <w:left w:val="nil"/>
              <w:bottom w:val="nil"/>
              <w:right w:val="nil"/>
            </w:tcBorders>
            <w:shd w:val="clear" w:color="000000" w:fill="C0C0C0"/>
            <w:noWrap/>
            <w:vAlign w:val="center"/>
            <w:hideMark/>
          </w:tcPr>
          <w:p w14:paraId="6DCA9C94"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99" w:type="dxa"/>
            <w:tcBorders>
              <w:top w:val="nil"/>
              <w:left w:val="nil"/>
              <w:bottom w:val="nil"/>
              <w:right w:val="nil"/>
            </w:tcBorders>
            <w:shd w:val="clear" w:color="000000" w:fill="C0C0C0"/>
            <w:noWrap/>
            <w:vAlign w:val="center"/>
            <w:hideMark/>
          </w:tcPr>
          <w:p w14:paraId="10E5D46D"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99" w:type="dxa"/>
            <w:tcBorders>
              <w:top w:val="nil"/>
              <w:left w:val="nil"/>
              <w:bottom w:val="nil"/>
              <w:right w:val="nil"/>
            </w:tcBorders>
            <w:shd w:val="clear" w:color="000000" w:fill="C0C0C0"/>
            <w:noWrap/>
            <w:vAlign w:val="center"/>
            <w:hideMark/>
          </w:tcPr>
          <w:p w14:paraId="5C131A69"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99" w:type="dxa"/>
            <w:tcBorders>
              <w:top w:val="nil"/>
              <w:left w:val="nil"/>
              <w:bottom w:val="nil"/>
              <w:right w:val="nil"/>
            </w:tcBorders>
            <w:shd w:val="clear" w:color="000000" w:fill="C0C0C0"/>
            <w:noWrap/>
            <w:vAlign w:val="center"/>
            <w:hideMark/>
          </w:tcPr>
          <w:p w14:paraId="63E90C8D"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99" w:type="dxa"/>
            <w:tcBorders>
              <w:top w:val="nil"/>
              <w:left w:val="nil"/>
              <w:bottom w:val="nil"/>
              <w:right w:val="nil"/>
            </w:tcBorders>
            <w:shd w:val="clear" w:color="000000" w:fill="C0C0C0"/>
            <w:noWrap/>
            <w:vAlign w:val="center"/>
            <w:hideMark/>
          </w:tcPr>
          <w:p w14:paraId="7E937854"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03" w:type="dxa"/>
            <w:tcBorders>
              <w:top w:val="nil"/>
              <w:left w:val="nil"/>
              <w:bottom w:val="nil"/>
              <w:right w:val="nil"/>
            </w:tcBorders>
            <w:shd w:val="clear" w:color="000000" w:fill="C0C0C0"/>
            <w:noWrap/>
            <w:vAlign w:val="center"/>
            <w:hideMark/>
          </w:tcPr>
          <w:p w14:paraId="7A7C190F"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r>
      <w:tr w:rsidR="00850C30" w:rsidRPr="00D52568" w14:paraId="21B0136B" w14:textId="77777777" w:rsidTr="00850C30">
        <w:trPr>
          <w:gridAfter w:val="2"/>
          <w:wAfter w:w="688" w:type="dxa"/>
          <w:trHeight w:val="250"/>
        </w:trPr>
        <w:tc>
          <w:tcPr>
            <w:tcW w:w="2418" w:type="dxa"/>
            <w:tcBorders>
              <w:top w:val="single" w:sz="8" w:space="0" w:color="auto"/>
              <w:left w:val="single" w:sz="4" w:space="0" w:color="auto"/>
              <w:bottom w:val="single" w:sz="4" w:space="0" w:color="auto"/>
              <w:right w:val="nil"/>
            </w:tcBorders>
            <w:shd w:val="clear" w:color="auto" w:fill="auto"/>
            <w:noWrap/>
            <w:vAlign w:val="bottom"/>
            <w:hideMark/>
          </w:tcPr>
          <w:p w14:paraId="52CC4E87" w14:textId="77777777" w:rsidR="00850C30" w:rsidRPr="00D52568" w:rsidRDefault="00850C30" w:rsidP="005D5D64">
            <w:pPr>
              <w:spacing w:after="0" w:line="240" w:lineRule="auto"/>
              <w:rPr>
                <w:rFonts w:eastAsia="Times New Roman" w:cs="Arial"/>
                <w:szCs w:val="20"/>
                <w:lang w:eastAsia="nl-NL"/>
              </w:rPr>
            </w:pPr>
            <w:r w:rsidRPr="00D52568">
              <w:rPr>
                <w:rFonts w:eastAsia="Times New Roman" w:cs="Arial"/>
                <w:szCs w:val="20"/>
                <w:lang w:eastAsia="nl-NL"/>
              </w:rPr>
              <w:t>Directievertegenwoordiger</w:t>
            </w:r>
          </w:p>
        </w:tc>
        <w:tc>
          <w:tcPr>
            <w:tcW w:w="399"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2ED742D" w14:textId="0ACBA756" w:rsidR="00850C30" w:rsidRPr="00D52568" w:rsidRDefault="00850C30" w:rsidP="005D5D64">
            <w:pPr>
              <w:spacing w:after="0" w:line="240" w:lineRule="auto"/>
              <w:jc w:val="center"/>
              <w:rPr>
                <w:rFonts w:eastAsia="Times New Roman" w:cs="Arial"/>
                <w:szCs w:val="20"/>
                <w:lang w:eastAsia="nl-NL"/>
              </w:rPr>
            </w:pP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6A8EA1BC" w14:textId="434B355B" w:rsidR="00850C30" w:rsidRPr="00D52568" w:rsidRDefault="00850C30" w:rsidP="005D5D64">
            <w:pPr>
              <w:spacing w:after="0" w:line="240" w:lineRule="auto"/>
              <w:jc w:val="center"/>
              <w:rPr>
                <w:rFonts w:eastAsia="Times New Roman" w:cs="Arial"/>
                <w:szCs w:val="20"/>
                <w:lang w:eastAsia="nl-NL"/>
              </w:rPr>
            </w:pPr>
            <w:r>
              <w:rPr>
                <w:rFonts w:eastAsia="Times New Roman" w:cs="Arial"/>
                <w:szCs w:val="20"/>
                <w:lang w:eastAsia="nl-NL"/>
              </w:rPr>
              <w:t>x</w:t>
            </w: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7CDF9CC3" w14:textId="03C9F77C" w:rsidR="00850C30" w:rsidRPr="00D52568" w:rsidRDefault="00850C30" w:rsidP="005D5D64">
            <w:pPr>
              <w:spacing w:after="0" w:line="240" w:lineRule="auto"/>
              <w:jc w:val="center"/>
              <w:rPr>
                <w:rFonts w:eastAsia="Times New Roman" w:cs="Arial"/>
                <w:szCs w:val="20"/>
                <w:lang w:eastAsia="nl-NL"/>
              </w:rPr>
            </w:pP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298DD229" w14:textId="081E7AD3" w:rsidR="00850C30" w:rsidRPr="00D52568" w:rsidRDefault="00CC5794" w:rsidP="005D5D64">
            <w:pPr>
              <w:spacing w:after="0" w:line="240" w:lineRule="auto"/>
              <w:jc w:val="center"/>
              <w:rPr>
                <w:rFonts w:eastAsia="Times New Roman" w:cs="Arial"/>
                <w:szCs w:val="20"/>
                <w:lang w:eastAsia="nl-NL"/>
              </w:rPr>
            </w:pPr>
            <w:r>
              <w:rPr>
                <w:rFonts w:eastAsia="Times New Roman" w:cs="Arial"/>
                <w:szCs w:val="20"/>
                <w:lang w:eastAsia="nl-NL"/>
              </w:rPr>
              <w:t>x</w:t>
            </w:r>
          </w:p>
        </w:tc>
        <w:tc>
          <w:tcPr>
            <w:tcW w:w="399" w:type="dxa"/>
            <w:gridSpan w:val="2"/>
            <w:tcBorders>
              <w:top w:val="single" w:sz="8" w:space="0" w:color="auto"/>
              <w:left w:val="nil"/>
              <w:bottom w:val="single" w:sz="4" w:space="0" w:color="auto"/>
              <w:right w:val="single" w:sz="4" w:space="0" w:color="auto"/>
            </w:tcBorders>
            <w:shd w:val="clear" w:color="auto" w:fill="auto"/>
            <w:noWrap/>
            <w:vAlign w:val="center"/>
          </w:tcPr>
          <w:p w14:paraId="40C44955" w14:textId="41CFA305" w:rsidR="00850C30" w:rsidRPr="00D52568" w:rsidRDefault="00850C30" w:rsidP="005D5D64">
            <w:pPr>
              <w:spacing w:after="0" w:line="240" w:lineRule="auto"/>
              <w:jc w:val="center"/>
              <w:rPr>
                <w:rFonts w:eastAsia="Times New Roman" w:cs="Arial"/>
                <w:szCs w:val="20"/>
                <w:lang w:eastAsia="nl-NL"/>
              </w:rPr>
            </w:pPr>
            <w:r>
              <w:rPr>
                <w:rFonts w:eastAsia="Times New Roman" w:cs="Arial"/>
                <w:szCs w:val="20"/>
                <w:lang w:eastAsia="nl-NL"/>
              </w:rPr>
              <w:t>x</w:t>
            </w: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453E24EF" w14:textId="55ADD4ED" w:rsidR="00850C30" w:rsidRPr="00D52568" w:rsidRDefault="00850C30" w:rsidP="005D5D64">
            <w:pPr>
              <w:spacing w:after="0" w:line="240" w:lineRule="auto"/>
              <w:jc w:val="center"/>
              <w:rPr>
                <w:rFonts w:eastAsia="Times New Roman" w:cs="Arial"/>
                <w:szCs w:val="20"/>
                <w:lang w:eastAsia="nl-NL"/>
              </w:rPr>
            </w:pPr>
            <w:r>
              <w:rPr>
                <w:rFonts w:eastAsia="Times New Roman" w:cs="Arial"/>
                <w:szCs w:val="20"/>
                <w:lang w:eastAsia="nl-NL"/>
              </w:rPr>
              <w:t>x</w:t>
            </w: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7C1BC39B" w14:textId="08CE6756" w:rsidR="00850C30" w:rsidRPr="00D52568" w:rsidRDefault="00850C30" w:rsidP="005D5D64">
            <w:pPr>
              <w:spacing w:after="0" w:line="240" w:lineRule="auto"/>
              <w:jc w:val="center"/>
              <w:rPr>
                <w:rFonts w:eastAsia="Times New Roman" w:cs="Arial"/>
                <w:szCs w:val="20"/>
                <w:lang w:eastAsia="nl-NL"/>
              </w:rPr>
            </w:pPr>
            <w:r>
              <w:rPr>
                <w:rFonts w:eastAsia="Times New Roman" w:cs="Arial"/>
                <w:szCs w:val="20"/>
                <w:lang w:eastAsia="nl-NL"/>
              </w:rPr>
              <w:t>x</w:t>
            </w: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502C08E5" w14:textId="715EFC8C" w:rsidR="00850C30" w:rsidRPr="00D52568" w:rsidRDefault="00850C30" w:rsidP="005D5D64">
            <w:pPr>
              <w:spacing w:after="0" w:line="240" w:lineRule="auto"/>
              <w:jc w:val="center"/>
              <w:rPr>
                <w:rFonts w:eastAsia="Times New Roman" w:cs="Arial"/>
                <w:szCs w:val="20"/>
                <w:lang w:eastAsia="nl-NL"/>
              </w:rPr>
            </w:pPr>
            <w:r>
              <w:rPr>
                <w:rFonts w:eastAsia="Times New Roman" w:cs="Arial"/>
                <w:szCs w:val="20"/>
                <w:lang w:eastAsia="nl-NL"/>
              </w:rPr>
              <w:t>x</w:t>
            </w: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445E0F22" w14:textId="640B6A70" w:rsidR="00850C30" w:rsidRPr="00D52568" w:rsidRDefault="00850C30" w:rsidP="005D5D64">
            <w:pPr>
              <w:spacing w:after="0" w:line="240" w:lineRule="auto"/>
              <w:jc w:val="center"/>
              <w:rPr>
                <w:rFonts w:eastAsia="Times New Roman" w:cs="Arial"/>
                <w:szCs w:val="20"/>
                <w:lang w:eastAsia="nl-NL"/>
              </w:rPr>
            </w:pPr>
            <w:r>
              <w:rPr>
                <w:rFonts w:eastAsia="Times New Roman" w:cs="Arial"/>
                <w:szCs w:val="20"/>
                <w:lang w:eastAsia="nl-NL"/>
              </w:rPr>
              <w:t>x</w:t>
            </w:r>
          </w:p>
        </w:tc>
        <w:tc>
          <w:tcPr>
            <w:tcW w:w="399" w:type="dxa"/>
            <w:tcBorders>
              <w:top w:val="single" w:sz="8" w:space="0" w:color="auto"/>
              <w:left w:val="nil"/>
              <w:bottom w:val="single" w:sz="4" w:space="0" w:color="auto"/>
              <w:right w:val="nil"/>
            </w:tcBorders>
            <w:shd w:val="clear" w:color="auto" w:fill="auto"/>
            <w:noWrap/>
            <w:vAlign w:val="center"/>
          </w:tcPr>
          <w:p w14:paraId="6777724D" w14:textId="24FF33F7" w:rsidR="00850C30" w:rsidRPr="00D52568" w:rsidRDefault="00850C30" w:rsidP="005D5D64">
            <w:pPr>
              <w:spacing w:after="0" w:line="240" w:lineRule="auto"/>
              <w:jc w:val="center"/>
              <w:rPr>
                <w:rFonts w:eastAsia="Times New Roman" w:cs="Arial"/>
                <w:szCs w:val="20"/>
                <w:lang w:eastAsia="nl-NL"/>
              </w:rPr>
            </w:pPr>
            <w:r>
              <w:rPr>
                <w:rFonts w:eastAsia="Times New Roman" w:cs="Arial"/>
                <w:szCs w:val="20"/>
                <w:lang w:eastAsia="nl-NL"/>
              </w:rPr>
              <w:t>x</w:t>
            </w:r>
          </w:p>
        </w:tc>
        <w:tc>
          <w:tcPr>
            <w:tcW w:w="438" w:type="dxa"/>
            <w:tcBorders>
              <w:top w:val="single" w:sz="8" w:space="0" w:color="auto"/>
              <w:left w:val="single" w:sz="4" w:space="0" w:color="auto"/>
              <w:bottom w:val="single" w:sz="4" w:space="0" w:color="auto"/>
              <w:right w:val="nil"/>
            </w:tcBorders>
            <w:shd w:val="clear" w:color="auto" w:fill="auto"/>
            <w:noWrap/>
            <w:vAlign w:val="center"/>
          </w:tcPr>
          <w:p w14:paraId="6C68E3D7" w14:textId="6D794612" w:rsidR="00850C30" w:rsidRPr="00D52568" w:rsidRDefault="00850C30" w:rsidP="005D5D64">
            <w:pPr>
              <w:spacing w:after="0" w:line="240" w:lineRule="auto"/>
              <w:jc w:val="center"/>
              <w:rPr>
                <w:rFonts w:eastAsia="Times New Roman" w:cs="Arial"/>
                <w:szCs w:val="20"/>
                <w:lang w:eastAsia="nl-NL"/>
              </w:rPr>
            </w:pPr>
            <w:r>
              <w:rPr>
                <w:rFonts w:eastAsia="Times New Roman" w:cs="Arial"/>
                <w:szCs w:val="20"/>
                <w:lang w:eastAsia="nl-NL"/>
              </w:rPr>
              <w:t>x</w:t>
            </w:r>
          </w:p>
        </w:tc>
        <w:tc>
          <w:tcPr>
            <w:tcW w:w="438" w:type="dxa"/>
            <w:tcBorders>
              <w:top w:val="single" w:sz="8" w:space="0" w:color="auto"/>
              <w:left w:val="single" w:sz="4" w:space="0" w:color="auto"/>
              <w:bottom w:val="single" w:sz="4" w:space="0" w:color="auto"/>
              <w:right w:val="nil"/>
            </w:tcBorders>
            <w:shd w:val="clear" w:color="auto" w:fill="auto"/>
            <w:noWrap/>
            <w:vAlign w:val="center"/>
          </w:tcPr>
          <w:p w14:paraId="0EF99037" w14:textId="60821B58" w:rsidR="00850C30" w:rsidRPr="00D52568" w:rsidRDefault="00850C30" w:rsidP="005D5D64">
            <w:pPr>
              <w:spacing w:after="0" w:line="240" w:lineRule="auto"/>
              <w:jc w:val="center"/>
              <w:rPr>
                <w:rFonts w:eastAsia="Times New Roman" w:cs="Arial"/>
                <w:szCs w:val="20"/>
                <w:lang w:eastAsia="nl-NL"/>
              </w:rPr>
            </w:pPr>
            <w:r>
              <w:rPr>
                <w:rFonts w:eastAsia="Times New Roman" w:cs="Arial"/>
                <w:szCs w:val="20"/>
                <w:lang w:eastAsia="nl-NL"/>
              </w:rPr>
              <w:t>x</w:t>
            </w:r>
          </w:p>
        </w:tc>
        <w:tc>
          <w:tcPr>
            <w:tcW w:w="438" w:type="dxa"/>
            <w:tcBorders>
              <w:top w:val="single" w:sz="8" w:space="0" w:color="auto"/>
              <w:left w:val="single" w:sz="4" w:space="0" w:color="auto"/>
              <w:bottom w:val="single" w:sz="4" w:space="0" w:color="auto"/>
              <w:right w:val="nil"/>
            </w:tcBorders>
            <w:shd w:val="clear" w:color="auto" w:fill="auto"/>
            <w:noWrap/>
            <w:vAlign w:val="center"/>
          </w:tcPr>
          <w:p w14:paraId="171E510B" w14:textId="7A5FF414" w:rsidR="00850C30" w:rsidRPr="00D52568" w:rsidRDefault="00850C30" w:rsidP="005D5D64">
            <w:pPr>
              <w:spacing w:after="0" w:line="240" w:lineRule="auto"/>
              <w:jc w:val="center"/>
              <w:rPr>
                <w:rFonts w:eastAsia="Times New Roman" w:cs="Arial"/>
                <w:szCs w:val="20"/>
                <w:lang w:eastAsia="nl-NL"/>
              </w:rPr>
            </w:pPr>
            <w:r>
              <w:rPr>
                <w:rFonts w:eastAsia="Times New Roman" w:cs="Arial"/>
                <w:szCs w:val="20"/>
                <w:lang w:eastAsia="nl-NL"/>
              </w:rPr>
              <w:t>x</w:t>
            </w:r>
          </w:p>
        </w:tc>
        <w:tc>
          <w:tcPr>
            <w:tcW w:w="381"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117DC48" w14:textId="4E239FCC" w:rsidR="00850C30" w:rsidRPr="00D52568" w:rsidRDefault="00850C30" w:rsidP="005D5D64">
            <w:pPr>
              <w:spacing w:after="0" w:line="240" w:lineRule="auto"/>
              <w:jc w:val="center"/>
              <w:rPr>
                <w:rFonts w:eastAsia="Times New Roman" w:cs="Arial"/>
                <w:szCs w:val="20"/>
                <w:lang w:eastAsia="nl-NL"/>
              </w:rPr>
            </w:pPr>
            <w:r>
              <w:rPr>
                <w:rFonts w:eastAsia="Times New Roman" w:cs="Arial"/>
                <w:szCs w:val="20"/>
                <w:lang w:eastAsia="nl-NL"/>
              </w:rPr>
              <w:t>x</w:t>
            </w:r>
          </w:p>
        </w:tc>
        <w:tc>
          <w:tcPr>
            <w:tcW w:w="494" w:type="dxa"/>
            <w:gridSpan w:val="2"/>
            <w:tcBorders>
              <w:top w:val="single" w:sz="8" w:space="0" w:color="auto"/>
              <w:left w:val="nil"/>
              <w:bottom w:val="single" w:sz="4" w:space="0" w:color="auto"/>
              <w:right w:val="single" w:sz="4" w:space="0" w:color="auto"/>
            </w:tcBorders>
            <w:shd w:val="clear" w:color="auto" w:fill="auto"/>
            <w:noWrap/>
            <w:vAlign w:val="center"/>
          </w:tcPr>
          <w:p w14:paraId="0B6A5C00" w14:textId="47B62A9A" w:rsidR="00850C30" w:rsidRPr="00D52568" w:rsidRDefault="00850C30" w:rsidP="005D5D64">
            <w:pPr>
              <w:spacing w:after="0" w:line="240" w:lineRule="auto"/>
              <w:jc w:val="center"/>
              <w:rPr>
                <w:rFonts w:eastAsia="Times New Roman" w:cs="Arial"/>
                <w:szCs w:val="20"/>
                <w:lang w:eastAsia="nl-NL"/>
              </w:rPr>
            </w:pPr>
            <w:r>
              <w:rPr>
                <w:rFonts w:eastAsia="Times New Roman" w:cs="Arial"/>
                <w:szCs w:val="20"/>
                <w:lang w:eastAsia="nl-NL"/>
              </w:rPr>
              <w:t>x</w:t>
            </w: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0A581511" w14:textId="6C1F8911" w:rsidR="00850C30" w:rsidRPr="00D52568" w:rsidRDefault="00850C30" w:rsidP="005D5D64">
            <w:pPr>
              <w:spacing w:after="0" w:line="240" w:lineRule="auto"/>
              <w:jc w:val="center"/>
              <w:rPr>
                <w:rFonts w:eastAsia="Times New Roman" w:cs="Arial"/>
                <w:szCs w:val="20"/>
                <w:lang w:eastAsia="nl-NL"/>
              </w:rPr>
            </w:pP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702CDA78" w14:textId="6EE1D301" w:rsidR="00850C30" w:rsidRPr="00D52568" w:rsidRDefault="00850C30" w:rsidP="005D5D64">
            <w:pPr>
              <w:spacing w:after="0" w:line="240" w:lineRule="auto"/>
              <w:jc w:val="center"/>
              <w:rPr>
                <w:rFonts w:eastAsia="Times New Roman" w:cs="Arial"/>
                <w:szCs w:val="20"/>
                <w:lang w:eastAsia="nl-NL"/>
              </w:rPr>
            </w:pPr>
            <w:r>
              <w:rPr>
                <w:rFonts w:eastAsia="Times New Roman" w:cs="Arial"/>
                <w:szCs w:val="20"/>
                <w:lang w:eastAsia="nl-NL"/>
              </w:rPr>
              <w:t>x</w:t>
            </w: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03C61303" w14:textId="69B8F000" w:rsidR="00850C30" w:rsidRPr="00D52568" w:rsidRDefault="00850C30" w:rsidP="005D5D64">
            <w:pPr>
              <w:spacing w:after="0" w:line="240" w:lineRule="auto"/>
              <w:jc w:val="center"/>
              <w:rPr>
                <w:rFonts w:eastAsia="Times New Roman" w:cs="Arial"/>
                <w:szCs w:val="20"/>
                <w:lang w:eastAsia="nl-NL"/>
              </w:rPr>
            </w:pP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60D41B0D" w14:textId="18639CAF" w:rsidR="00850C30" w:rsidRPr="00D52568" w:rsidRDefault="00850C30" w:rsidP="005D5D64">
            <w:pPr>
              <w:spacing w:after="0" w:line="240" w:lineRule="auto"/>
              <w:jc w:val="center"/>
              <w:rPr>
                <w:rFonts w:eastAsia="Times New Roman" w:cs="Arial"/>
                <w:szCs w:val="20"/>
                <w:lang w:eastAsia="nl-NL"/>
              </w:rPr>
            </w:pPr>
            <w:r>
              <w:rPr>
                <w:rFonts w:eastAsia="Times New Roman" w:cs="Arial"/>
                <w:szCs w:val="20"/>
                <w:lang w:eastAsia="nl-NL"/>
              </w:rPr>
              <w:t>x</w:t>
            </w:r>
          </w:p>
        </w:tc>
        <w:tc>
          <w:tcPr>
            <w:tcW w:w="303" w:type="dxa"/>
            <w:tcBorders>
              <w:top w:val="single" w:sz="8" w:space="0" w:color="auto"/>
              <w:left w:val="nil"/>
              <w:bottom w:val="single" w:sz="4" w:space="0" w:color="auto"/>
              <w:right w:val="nil"/>
            </w:tcBorders>
            <w:shd w:val="clear" w:color="auto" w:fill="auto"/>
            <w:noWrap/>
            <w:vAlign w:val="center"/>
          </w:tcPr>
          <w:p w14:paraId="441EAE12" w14:textId="5751D6CC" w:rsidR="00850C30" w:rsidRPr="00D52568" w:rsidRDefault="00850C30" w:rsidP="005D5D64">
            <w:pPr>
              <w:spacing w:after="0" w:line="240" w:lineRule="auto"/>
              <w:jc w:val="center"/>
              <w:rPr>
                <w:rFonts w:eastAsia="Times New Roman" w:cs="Arial"/>
                <w:szCs w:val="20"/>
                <w:lang w:eastAsia="nl-NL"/>
              </w:rPr>
            </w:pPr>
            <w:r>
              <w:rPr>
                <w:rFonts w:eastAsia="Times New Roman" w:cs="Arial"/>
                <w:szCs w:val="20"/>
                <w:lang w:eastAsia="nl-NL"/>
              </w:rPr>
              <w:t>X</w:t>
            </w:r>
          </w:p>
        </w:tc>
      </w:tr>
      <w:tr w:rsidR="00850C30" w:rsidRPr="00D52568" w14:paraId="38AB1D75" w14:textId="77777777" w:rsidTr="00850C30">
        <w:trPr>
          <w:gridAfter w:val="2"/>
          <w:wAfter w:w="688" w:type="dxa"/>
          <w:trHeight w:val="250"/>
        </w:trPr>
        <w:tc>
          <w:tcPr>
            <w:tcW w:w="2418" w:type="dxa"/>
            <w:tcBorders>
              <w:top w:val="nil"/>
              <w:left w:val="single" w:sz="4" w:space="0" w:color="auto"/>
              <w:bottom w:val="single" w:sz="4" w:space="0" w:color="auto"/>
              <w:right w:val="nil"/>
            </w:tcBorders>
            <w:shd w:val="clear" w:color="auto" w:fill="auto"/>
            <w:noWrap/>
            <w:vAlign w:val="bottom"/>
            <w:hideMark/>
          </w:tcPr>
          <w:p w14:paraId="7AE5A96A" w14:textId="4C841FEF" w:rsidR="00850C30" w:rsidRPr="00D52568" w:rsidRDefault="00850C30" w:rsidP="005D5D64">
            <w:pPr>
              <w:spacing w:after="0" w:line="240" w:lineRule="auto"/>
              <w:rPr>
                <w:rFonts w:eastAsia="Times New Roman" w:cs="Arial"/>
                <w:szCs w:val="20"/>
                <w:lang w:eastAsia="nl-NL"/>
              </w:rPr>
            </w:pPr>
            <w:r>
              <w:rPr>
                <w:rFonts w:eastAsia="Times New Roman" w:cs="Arial"/>
                <w:szCs w:val="20"/>
                <w:lang w:eastAsia="nl-NL"/>
              </w:rPr>
              <w:t>Verkoop</w:t>
            </w:r>
          </w:p>
        </w:tc>
        <w:tc>
          <w:tcPr>
            <w:tcW w:w="399" w:type="dxa"/>
            <w:tcBorders>
              <w:top w:val="nil"/>
              <w:left w:val="single" w:sz="8" w:space="0" w:color="auto"/>
              <w:bottom w:val="single" w:sz="4" w:space="0" w:color="auto"/>
              <w:right w:val="single" w:sz="4" w:space="0" w:color="auto"/>
            </w:tcBorders>
            <w:shd w:val="clear" w:color="auto" w:fill="auto"/>
            <w:noWrap/>
            <w:vAlign w:val="center"/>
          </w:tcPr>
          <w:p w14:paraId="57A13487" w14:textId="78B305DF" w:rsidR="00850C30" w:rsidRPr="00D52568" w:rsidRDefault="00850C30" w:rsidP="005D5D64">
            <w:pPr>
              <w:spacing w:after="0" w:line="240" w:lineRule="auto"/>
              <w:jc w:val="center"/>
              <w:rPr>
                <w:rFonts w:eastAsia="Times New Roman" w:cs="Arial"/>
                <w:szCs w:val="20"/>
                <w:lang w:eastAsia="nl-NL"/>
              </w:rPr>
            </w:pPr>
          </w:p>
        </w:tc>
        <w:tc>
          <w:tcPr>
            <w:tcW w:w="399" w:type="dxa"/>
            <w:tcBorders>
              <w:top w:val="nil"/>
              <w:left w:val="nil"/>
              <w:bottom w:val="single" w:sz="4" w:space="0" w:color="auto"/>
              <w:right w:val="single" w:sz="4" w:space="0" w:color="auto"/>
            </w:tcBorders>
            <w:shd w:val="clear" w:color="auto" w:fill="auto"/>
            <w:noWrap/>
            <w:vAlign w:val="center"/>
          </w:tcPr>
          <w:p w14:paraId="5E6903F8" w14:textId="3DE0673F" w:rsidR="00850C30" w:rsidRPr="00D52568" w:rsidRDefault="00850C30" w:rsidP="005D5D64">
            <w:pPr>
              <w:spacing w:after="0" w:line="240" w:lineRule="auto"/>
              <w:jc w:val="center"/>
              <w:rPr>
                <w:rFonts w:eastAsia="Times New Roman" w:cs="Arial"/>
                <w:szCs w:val="20"/>
                <w:lang w:eastAsia="nl-NL"/>
              </w:rPr>
            </w:pPr>
          </w:p>
        </w:tc>
        <w:tc>
          <w:tcPr>
            <w:tcW w:w="399" w:type="dxa"/>
            <w:tcBorders>
              <w:top w:val="nil"/>
              <w:left w:val="nil"/>
              <w:bottom w:val="single" w:sz="4" w:space="0" w:color="auto"/>
              <w:right w:val="single" w:sz="4" w:space="0" w:color="auto"/>
            </w:tcBorders>
            <w:shd w:val="clear" w:color="auto" w:fill="auto"/>
            <w:noWrap/>
            <w:vAlign w:val="center"/>
          </w:tcPr>
          <w:p w14:paraId="7DCA34A1" w14:textId="7627F37C" w:rsidR="00850C30" w:rsidRPr="00D52568" w:rsidRDefault="00850C30" w:rsidP="005D5D64">
            <w:pPr>
              <w:spacing w:after="0" w:line="240" w:lineRule="auto"/>
              <w:jc w:val="center"/>
              <w:rPr>
                <w:rFonts w:eastAsia="Times New Roman" w:cs="Arial"/>
                <w:szCs w:val="20"/>
                <w:lang w:eastAsia="nl-NL"/>
              </w:rPr>
            </w:pPr>
            <w:r>
              <w:rPr>
                <w:rFonts w:eastAsia="Times New Roman" w:cs="Arial"/>
                <w:szCs w:val="20"/>
                <w:lang w:eastAsia="nl-NL"/>
              </w:rPr>
              <w:t>x</w:t>
            </w:r>
          </w:p>
        </w:tc>
        <w:tc>
          <w:tcPr>
            <w:tcW w:w="399" w:type="dxa"/>
            <w:tcBorders>
              <w:top w:val="nil"/>
              <w:left w:val="nil"/>
              <w:bottom w:val="single" w:sz="4" w:space="0" w:color="auto"/>
              <w:right w:val="single" w:sz="4" w:space="0" w:color="auto"/>
            </w:tcBorders>
            <w:shd w:val="clear" w:color="auto" w:fill="auto"/>
            <w:noWrap/>
            <w:vAlign w:val="center"/>
          </w:tcPr>
          <w:p w14:paraId="51520823" w14:textId="09868163" w:rsidR="00850C30" w:rsidRPr="00D52568" w:rsidRDefault="00850C30" w:rsidP="005D5D64">
            <w:pPr>
              <w:spacing w:after="0" w:line="240" w:lineRule="auto"/>
              <w:jc w:val="center"/>
              <w:rPr>
                <w:rFonts w:eastAsia="Times New Roman" w:cs="Arial"/>
                <w:szCs w:val="20"/>
                <w:lang w:eastAsia="nl-NL"/>
              </w:rPr>
            </w:pPr>
          </w:p>
        </w:tc>
        <w:tc>
          <w:tcPr>
            <w:tcW w:w="399" w:type="dxa"/>
            <w:gridSpan w:val="2"/>
            <w:tcBorders>
              <w:top w:val="nil"/>
              <w:left w:val="nil"/>
              <w:bottom w:val="single" w:sz="4" w:space="0" w:color="auto"/>
              <w:right w:val="single" w:sz="4" w:space="0" w:color="auto"/>
            </w:tcBorders>
            <w:shd w:val="clear" w:color="auto" w:fill="auto"/>
            <w:noWrap/>
            <w:vAlign w:val="center"/>
          </w:tcPr>
          <w:p w14:paraId="530F0619" w14:textId="77777777" w:rsidR="00850C30" w:rsidRPr="00D52568" w:rsidRDefault="00850C30" w:rsidP="005D5D64">
            <w:pPr>
              <w:spacing w:after="0" w:line="240" w:lineRule="auto"/>
              <w:jc w:val="center"/>
              <w:rPr>
                <w:rFonts w:eastAsia="Times New Roman" w:cs="Arial"/>
                <w:szCs w:val="20"/>
                <w:lang w:eastAsia="nl-NL"/>
              </w:rPr>
            </w:pPr>
          </w:p>
        </w:tc>
        <w:tc>
          <w:tcPr>
            <w:tcW w:w="399" w:type="dxa"/>
            <w:tcBorders>
              <w:top w:val="nil"/>
              <w:left w:val="nil"/>
              <w:bottom w:val="single" w:sz="4" w:space="0" w:color="auto"/>
              <w:right w:val="single" w:sz="4" w:space="0" w:color="auto"/>
            </w:tcBorders>
            <w:shd w:val="clear" w:color="auto" w:fill="auto"/>
            <w:noWrap/>
            <w:vAlign w:val="center"/>
          </w:tcPr>
          <w:p w14:paraId="0269CFB1" w14:textId="38F3B82B" w:rsidR="00850C30" w:rsidRPr="00D52568" w:rsidRDefault="00850C30" w:rsidP="005D5D64">
            <w:pPr>
              <w:spacing w:after="0" w:line="240" w:lineRule="auto"/>
              <w:jc w:val="center"/>
              <w:rPr>
                <w:rFonts w:eastAsia="Times New Roman" w:cs="Arial"/>
                <w:szCs w:val="20"/>
                <w:lang w:eastAsia="nl-NL"/>
              </w:rPr>
            </w:pPr>
          </w:p>
        </w:tc>
        <w:tc>
          <w:tcPr>
            <w:tcW w:w="399" w:type="dxa"/>
            <w:tcBorders>
              <w:top w:val="nil"/>
              <w:left w:val="nil"/>
              <w:bottom w:val="single" w:sz="4" w:space="0" w:color="auto"/>
              <w:right w:val="single" w:sz="4" w:space="0" w:color="auto"/>
            </w:tcBorders>
            <w:shd w:val="clear" w:color="auto" w:fill="auto"/>
            <w:noWrap/>
            <w:vAlign w:val="center"/>
          </w:tcPr>
          <w:p w14:paraId="30516E47" w14:textId="573575C4" w:rsidR="00850C30" w:rsidRPr="00D52568" w:rsidRDefault="00850C30" w:rsidP="005D5D64">
            <w:pPr>
              <w:spacing w:after="0" w:line="240" w:lineRule="auto"/>
              <w:jc w:val="center"/>
              <w:rPr>
                <w:rFonts w:eastAsia="Times New Roman" w:cs="Arial"/>
                <w:szCs w:val="20"/>
                <w:lang w:eastAsia="nl-NL"/>
              </w:rPr>
            </w:pPr>
          </w:p>
        </w:tc>
        <w:tc>
          <w:tcPr>
            <w:tcW w:w="399" w:type="dxa"/>
            <w:tcBorders>
              <w:top w:val="nil"/>
              <w:left w:val="nil"/>
              <w:bottom w:val="single" w:sz="4" w:space="0" w:color="auto"/>
              <w:right w:val="single" w:sz="4" w:space="0" w:color="auto"/>
            </w:tcBorders>
            <w:shd w:val="clear" w:color="auto" w:fill="auto"/>
            <w:noWrap/>
            <w:vAlign w:val="center"/>
          </w:tcPr>
          <w:p w14:paraId="3F005D62" w14:textId="0D88E13C" w:rsidR="00850C30" w:rsidRPr="00D52568" w:rsidRDefault="00850C30" w:rsidP="005D5D64">
            <w:pPr>
              <w:spacing w:after="0" w:line="240" w:lineRule="auto"/>
              <w:jc w:val="center"/>
              <w:rPr>
                <w:rFonts w:eastAsia="Times New Roman" w:cs="Arial"/>
                <w:szCs w:val="20"/>
                <w:lang w:eastAsia="nl-NL"/>
              </w:rPr>
            </w:pPr>
          </w:p>
        </w:tc>
        <w:tc>
          <w:tcPr>
            <w:tcW w:w="399" w:type="dxa"/>
            <w:tcBorders>
              <w:top w:val="nil"/>
              <w:left w:val="nil"/>
              <w:bottom w:val="single" w:sz="4" w:space="0" w:color="auto"/>
              <w:right w:val="single" w:sz="4" w:space="0" w:color="auto"/>
            </w:tcBorders>
            <w:shd w:val="clear" w:color="auto" w:fill="auto"/>
            <w:noWrap/>
            <w:vAlign w:val="center"/>
          </w:tcPr>
          <w:p w14:paraId="0C0B3CF1" w14:textId="433619CF" w:rsidR="00850C30" w:rsidRPr="00D52568" w:rsidRDefault="00850C30" w:rsidP="005D5D64">
            <w:pPr>
              <w:spacing w:after="0" w:line="240" w:lineRule="auto"/>
              <w:jc w:val="center"/>
              <w:rPr>
                <w:rFonts w:eastAsia="Times New Roman" w:cs="Arial"/>
                <w:szCs w:val="20"/>
                <w:lang w:eastAsia="nl-NL"/>
              </w:rPr>
            </w:pPr>
          </w:p>
        </w:tc>
        <w:tc>
          <w:tcPr>
            <w:tcW w:w="399" w:type="dxa"/>
            <w:tcBorders>
              <w:top w:val="nil"/>
              <w:left w:val="nil"/>
              <w:bottom w:val="single" w:sz="4" w:space="0" w:color="auto"/>
              <w:right w:val="nil"/>
            </w:tcBorders>
            <w:shd w:val="clear" w:color="auto" w:fill="auto"/>
            <w:noWrap/>
            <w:vAlign w:val="center"/>
          </w:tcPr>
          <w:p w14:paraId="262D8FD7" w14:textId="2B67ABC9" w:rsidR="00850C30" w:rsidRPr="00D52568" w:rsidRDefault="00850C30" w:rsidP="005D5D64">
            <w:pPr>
              <w:spacing w:after="0" w:line="240" w:lineRule="auto"/>
              <w:jc w:val="center"/>
              <w:rPr>
                <w:rFonts w:eastAsia="Times New Roman" w:cs="Arial"/>
                <w:szCs w:val="20"/>
                <w:lang w:eastAsia="nl-NL"/>
              </w:rPr>
            </w:pPr>
          </w:p>
        </w:tc>
        <w:tc>
          <w:tcPr>
            <w:tcW w:w="438" w:type="dxa"/>
            <w:tcBorders>
              <w:top w:val="nil"/>
              <w:left w:val="single" w:sz="4" w:space="0" w:color="auto"/>
              <w:bottom w:val="single" w:sz="4" w:space="0" w:color="auto"/>
              <w:right w:val="nil"/>
            </w:tcBorders>
            <w:shd w:val="clear" w:color="auto" w:fill="auto"/>
            <w:noWrap/>
            <w:vAlign w:val="center"/>
          </w:tcPr>
          <w:p w14:paraId="3CF3FDFA" w14:textId="14F8E4A1" w:rsidR="00850C30" w:rsidRPr="00D52568" w:rsidRDefault="00850C30" w:rsidP="005D5D64">
            <w:pPr>
              <w:spacing w:after="0" w:line="240" w:lineRule="auto"/>
              <w:jc w:val="center"/>
              <w:rPr>
                <w:rFonts w:eastAsia="Times New Roman" w:cs="Arial"/>
                <w:szCs w:val="20"/>
                <w:lang w:eastAsia="nl-NL"/>
              </w:rPr>
            </w:pPr>
          </w:p>
        </w:tc>
        <w:tc>
          <w:tcPr>
            <w:tcW w:w="438" w:type="dxa"/>
            <w:tcBorders>
              <w:top w:val="nil"/>
              <w:left w:val="single" w:sz="4" w:space="0" w:color="auto"/>
              <w:bottom w:val="single" w:sz="4" w:space="0" w:color="auto"/>
              <w:right w:val="nil"/>
            </w:tcBorders>
            <w:shd w:val="clear" w:color="auto" w:fill="auto"/>
            <w:noWrap/>
            <w:vAlign w:val="center"/>
          </w:tcPr>
          <w:p w14:paraId="7763359C" w14:textId="22003AA3" w:rsidR="00850C30" w:rsidRPr="00D52568" w:rsidRDefault="00850C30" w:rsidP="00D52568">
            <w:pPr>
              <w:spacing w:after="0" w:line="240" w:lineRule="auto"/>
              <w:jc w:val="center"/>
              <w:rPr>
                <w:rFonts w:eastAsia="Times New Roman" w:cs="Arial"/>
                <w:szCs w:val="20"/>
                <w:lang w:eastAsia="nl-NL"/>
              </w:rPr>
            </w:pPr>
          </w:p>
        </w:tc>
        <w:tc>
          <w:tcPr>
            <w:tcW w:w="438" w:type="dxa"/>
            <w:tcBorders>
              <w:top w:val="nil"/>
              <w:left w:val="single" w:sz="4" w:space="0" w:color="auto"/>
              <w:bottom w:val="single" w:sz="4" w:space="0" w:color="auto"/>
              <w:right w:val="nil"/>
            </w:tcBorders>
            <w:shd w:val="clear" w:color="auto" w:fill="auto"/>
            <w:noWrap/>
            <w:vAlign w:val="center"/>
          </w:tcPr>
          <w:p w14:paraId="340CA10D" w14:textId="77777777" w:rsidR="00850C30" w:rsidRPr="00D52568" w:rsidRDefault="00850C30" w:rsidP="005D5D64">
            <w:pPr>
              <w:spacing w:after="0" w:line="240" w:lineRule="auto"/>
              <w:jc w:val="center"/>
              <w:rPr>
                <w:rFonts w:eastAsia="Times New Roman" w:cs="Arial"/>
                <w:szCs w:val="20"/>
                <w:lang w:eastAsia="nl-NL"/>
              </w:rPr>
            </w:pPr>
          </w:p>
        </w:tc>
        <w:tc>
          <w:tcPr>
            <w:tcW w:w="381" w:type="dxa"/>
            <w:tcBorders>
              <w:top w:val="nil"/>
              <w:left w:val="single" w:sz="8" w:space="0" w:color="auto"/>
              <w:bottom w:val="single" w:sz="4" w:space="0" w:color="auto"/>
              <w:right w:val="single" w:sz="4" w:space="0" w:color="auto"/>
            </w:tcBorders>
            <w:shd w:val="clear" w:color="auto" w:fill="auto"/>
            <w:noWrap/>
            <w:vAlign w:val="center"/>
          </w:tcPr>
          <w:p w14:paraId="638B4178" w14:textId="77777777" w:rsidR="00850C30" w:rsidRPr="00D52568" w:rsidRDefault="00850C30" w:rsidP="005D5D64">
            <w:pPr>
              <w:spacing w:after="0" w:line="240" w:lineRule="auto"/>
              <w:jc w:val="center"/>
              <w:rPr>
                <w:rFonts w:eastAsia="Times New Roman" w:cs="Arial"/>
                <w:szCs w:val="20"/>
                <w:lang w:eastAsia="nl-NL"/>
              </w:rPr>
            </w:pPr>
          </w:p>
        </w:tc>
        <w:tc>
          <w:tcPr>
            <w:tcW w:w="494" w:type="dxa"/>
            <w:gridSpan w:val="2"/>
            <w:tcBorders>
              <w:top w:val="nil"/>
              <w:left w:val="nil"/>
              <w:bottom w:val="single" w:sz="4" w:space="0" w:color="auto"/>
              <w:right w:val="single" w:sz="4" w:space="0" w:color="auto"/>
            </w:tcBorders>
            <w:shd w:val="clear" w:color="auto" w:fill="auto"/>
            <w:noWrap/>
            <w:vAlign w:val="center"/>
          </w:tcPr>
          <w:p w14:paraId="705B78F3" w14:textId="14156CBA" w:rsidR="00850C30" w:rsidRPr="00D52568" w:rsidRDefault="00850C30" w:rsidP="005D5D64">
            <w:pPr>
              <w:spacing w:after="0" w:line="240" w:lineRule="auto"/>
              <w:jc w:val="center"/>
              <w:rPr>
                <w:rFonts w:eastAsia="Times New Roman" w:cs="Arial"/>
                <w:szCs w:val="20"/>
                <w:lang w:eastAsia="nl-NL"/>
              </w:rPr>
            </w:pPr>
          </w:p>
        </w:tc>
        <w:tc>
          <w:tcPr>
            <w:tcW w:w="399" w:type="dxa"/>
            <w:tcBorders>
              <w:top w:val="nil"/>
              <w:left w:val="nil"/>
              <w:bottom w:val="single" w:sz="4" w:space="0" w:color="auto"/>
              <w:right w:val="single" w:sz="4" w:space="0" w:color="auto"/>
            </w:tcBorders>
            <w:shd w:val="clear" w:color="auto" w:fill="auto"/>
            <w:noWrap/>
            <w:vAlign w:val="center"/>
          </w:tcPr>
          <w:p w14:paraId="003BF2C0" w14:textId="77777777" w:rsidR="00850C30" w:rsidRPr="00D52568" w:rsidRDefault="00850C30" w:rsidP="005D5D64">
            <w:pPr>
              <w:spacing w:after="0" w:line="240" w:lineRule="auto"/>
              <w:jc w:val="center"/>
              <w:rPr>
                <w:rFonts w:eastAsia="Times New Roman" w:cs="Arial"/>
                <w:szCs w:val="20"/>
                <w:lang w:eastAsia="nl-NL"/>
              </w:rPr>
            </w:pPr>
          </w:p>
        </w:tc>
        <w:tc>
          <w:tcPr>
            <w:tcW w:w="399" w:type="dxa"/>
            <w:tcBorders>
              <w:top w:val="nil"/>
              <w:left w:val="nil"/>
              <w:bottom w:val="single" w:sz="4" w:space="0" w:color="auto"/>
              <w:right w:val="single" w:sz="4" w:space="0" w:color="auto"/>
            </w:tcBorders>
            <w:shd w:val="clear" w:color="auto" w:fill="auto"/>
            <w:noWrap/>
            <w:vAlign w:val="center"/>
          </w:tcPr>
          <w:p w14:paraId="16DC5597" w14:textId="77777777" w:rsidR="00850C30" w:rsidRPr="00D52568" w:rsidRDefault="00850C30" w:rsidP="005D5D64">
            <w:pPr>
              <w:spacing w:after="0" w:line="240" w:lineRule="auto"/>
              <w:jc w:val="center"/>
              <w:rPr>
                <w:rFonts w:eastAsia="Times New Roman" w:cs="Arial"/>
                <w:szCs w:val="20"/>
                <w:lang w:eastAsia="nl-NL"/>
              </w:rPr>
            </w:pPr>
          </w:p>
        </w:tc>
        <w:tc>
          <w:tcPr>
            <w:tcW w:w="399" w:type="dxa"/>
            <w:tcBorders>
              <w:top w:val="nil"/>
              <w:left w:val="nil"/>
              <w:bottom w:val="single" w:sz="4" w:space="0" w:color="auto"/>
              <w:right w:val="single" w:sz="4" w:space="0" w:color="auto"/>
            </w:tcBorders>
            <w:shd w:val="clear" w:color="auto" w:fill="auto"/>
            <w:noWrap/>
            <w:vAlign w:val="center"/>
          </w:tcPr>
          <w:p w14:paraId="1DCC5149" w14:textId="555CF1E6" w:rsidR="00850C30" w:rsidRPr="00D52568" w:rsidRDefault="00850C30" w:rsidP="005D5D64">
            <w:pPr>
              <w:spacing w:after="0" w:line="240" w:lineRule="auto"/>
              <w:jc w:val="center"/>
              <w:rPr>
                <w:rFonts w:eastAsia="Times New Roman" w:cs="Arial"/>
                <w:szCs w:val="20"/>
                <w:lang w:eastAsia="nl-NL"/>
              </w:rPr>
            </w:pPr>
            <w:r>
              <w:rPr>
                <w:rFonts w:eastAsia="Times New Roman" w:cs="Arial"/>
                <w:szCs w:val="20"/>
                <w:lang w:eastAsia="nl-NL"/>
              </w:rPr>
              <w:t>X</w:t>
            </w:r>
          </w:p>
        </w:tc>
        <w:tc>
          <w:tcPr>
            <w:tcW w:w="399" w:type="dxa"/>
            <w:tcBorders>
              <w:top w:val="nil"/>
              <w:left w:val="nil"/>
              <w:bottom w:val="single" w:sz="4" w:space="0" w:color="auto"/>
              <w:right w:val="single" w:sz="4" w:space="0" w:color="auto"/>
            </w:tcBorders>
            <w:shd w:val="clear" w:color="auto" w:fill="auto"/>
            <w:noWrap/>
            <w:vAlign w:val="center"/>
          </w:tcPr>
          <w:p w14:paraId="42570DAE" w14:textId="5A55A52B" w:rsidR="00850C30" w:rsidRPr="00D52568" w:rsidRDefault="00850C30" w:rsidP="005D5D64">
            <w:pPr>
              <w:spacing w:after="0" w:line="240" w:lineRule="auto"/>
              <w:jc w:val="center"/>
              <w:rPr>
                <w:rFonts w:eastAsia="Times New Roman" w:cs="Arial"/>
                <w:szCs w:val="20"/>
                <w:lang w:eastAsia="nl-NL"/>
              </w:rPr>
            </w:pPr>
          </w:p>
        </w:tc>
        <w:tc>
          <w:tcPr>
            <w:tcW w:w="303" w:type="dxa"/>
            <w:tcBorders>
              <w:top w:val="nil"/>
              <w:left w:val="nil"/>
              <w:bottom w:val="single" w:sz="4" w:space="0" w:color="auto"/>
              <w:right w:val="nil"/>
            </w:tcBorders>
            <w:shd w:val="clear" w:color="auto" w:fill="auto"/>
            <w:noWrap/>
            <w:vAlign w:val="center"/>
          </w:tcPr>
          <w:p w14:paraId="20B4A60D" w14:textId="790545DA" w:rsidR="00850C30" w:rsidRPr="00D52568" w:rsidRDefault="00850C30" w:rsidP="005D5D64">
            <w:pPr>
              <w:spacing w:after="0" w:line="240" w:lineRule="auto"/>
              <w:jc w:val="center"/>
              <w:rPr>
                <w:rFonts w:eastAsia="Times New Roman" w:cs="Arial"/>
                <w:szCs w:val="20"/>
                <w:lang w:eastAsia="nl-NL"/>
              </w:rPr>
            </w:pPr>
          </w:p>
        </w:tc>
      </w:tr>
      <w:tr w:rsidR="00850C30" w:rsidRPr="00D52568" w14:paraId="75D9EA60" w14:textId="77777777" w:rsidTr="00850C30">
        <w:trPr>
          <w:gridAfter w:val="2"/>
          <w:wAfter w:w="688" w:type="dxa"/>
          <w:trHeight w:val="260"/>
        </w:trPr>
        <w:tc>
          <w:tcPr>
            <w:tcW w:w="2418" w:type="dxa"/>
            <w:tcBorders>
              <w:top w:val="single" w:sz="4" w:space="0" w:color="auto"/>
              <w:left w:val="single" w:sz="4" w:space="0" w:color="auto"/>
              <w:bottom w:val="single" w:sz="4" w:space="0" w:color="auto"/>
              <w:right w:val="nil"/>
            </w:tcBorders>
            <w:shd w:val="clear" w:color="auto" w:fill="auto"/>
            <w:noWrap/>
            <w:vAlign w:val="bottom"/>
            <w:hideMark/>
          </w:tcPr>
          <w:p w14:paraId="76153D1A" w14:textId="77777777" w:rsidR="00850C30" w:rsidRPr="00D52568" w:rsidRDefault="00850C30" w:rsidP="005D5D64">
            <w:pPr>
              <w:spacing w:after="0" w:line="240" w:lineRule="auto"/>
              <w:rPr>
                <w:rFonts w:eastAsia="Times New Roman" w:cs="Arial"/>
                <w:szCs w:val="20"/>
                <w:lang w:eastAsia="nl-NL"/>
              </w:rPr>
            </w:pPr>
            <w:r w:rsidRPr="00D52568">
              <w:rPr>
                <w:rFonts w:eastAsia="Times New Roman" w:cs="Arial"/>
                <w:szCs w:val="20"/>
                <w:lang w:eastAsia="nl-NL"/>
              </w:rPr>
              <w:t>Webbeheerder</w:t>
            </w:r>
          </w:p>
        </w:tc>
        <w:tc>
          <w:tcPr>
            <w:tcW w:w="39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7D5F566" w14:textId="4EB9A712" w:rsidR="00850C30" w:rsidRPr="00D52568" w:rsidRDefault="00850C30" w:rsidP="005D5D64">
            <w:pPr>
              <w:spacing w:after="0" w:line="240" w:lineRule="auto"/>
              <w:jc w:val="center"/>
              <w:rPr>
                <w:rFonts w:eastAsia="Times New Roman" w:cs="Arial"/>
                <w:szCs w:val="20"/>
                <w:lang w:eastAsia="nl-NL"/>
              </w:rPr>
            </w:pPr>
            <w:r>
              <w:rPr>
                <w:rFonts w:eastAsia="Times New Roman" w:cs="Arial"/>
                <w:szCs w:val="20"/>
                <w:lang w:eastAsia="nl-NL"/>
              </w:rPr>
              <w:t>X</w:t>
            </w:r>
          </w:p>
        </w:tc>
        <w:tc>
          <w:tcPr>
            <w:tcW w:w="399" w:type="dxa"/>
            <w:tcBorders>
              <w:top w:val="single" w:sz="4" w:space="0" w:color="auto"/>
              <w:left w:val="nil"/>
              <w:bottom w:val="single" w:sz="4" w:space="0" w:color="auto"/>
              <w:right w:val="single" w:sz="4" w:space="0" w:color="auto"/>
            </w:tcBorders>
            <w:shd w:val="clear" w:color="auto" w:fill="auto"/>
            <w:noWrap/>
            <w:vAlign w:val="center"/>
          </w:tcPr>
          <w:p w14:paraId="563413B5" w14:textId="77777777" w:rsidR="00850C30" w:rsidRPr="00D52568" w:rsidRDefault="00850C30" w:rsidP="005D5D64">
            <w:pPr>
              <w:spacing w:after="0" w:line="240" w:lineRule="auto"/>
              <w:jc w:val="center"/>
              <w:rPr>
                <w:rFonts w:eastAsia="Times New Roman" w:cs="Arial"/>
                <w:szCs w:val="20"/>
                <w:lang w:eastAsia="nl-NL"/>
              </w:rPr>
            </w:pPr>
          </w:p>
        </w:tc>
        <w:tc>
          <w:tcPr>
            <w:tcW w:w="399" w:type="dxa"/>
            <w:tcBorders>
              <w:top w:val="single" w:sz="4" w:space="0" w:color="auto"/>
              <w:left w:val="nil"/>
              <w:bottom w:val="single" w:sz="4" w:space="0" w:color="auto"/>
              <w:right w:val="single" w:sz="4" w:space="0" w:color="auto"/>
            </w:tcBorders>
            <w:shd w:val="clear" w:color="auto" w:fill="auto"/>
            <w:noWrap/>
            <w:vAlign w:val="center"/>
          </w:tcPr>
          <w:p w14:paraId="26E4F5CD" w14:textId="58549674" w:rsidR="00850C30" w:rsidRPr="00D52568" w:rsidRDefault="00850C30" w:rsidP="005D5D64">
            <w:pPr>
              <w:spacing w:after="0" w:line="240" w:lineRule="auto"/>
              <w:jc w:val="center"/>
              <w:rPr>
                <w:rFonts w:eastAsia="Times New Roman" w:cs="Arial"/>
                <w:szCs w:val="20"/>
                <w:lang w:eastAsia="nl-NL"/>
              </w:rPr>
            </w:pPr>
          </w:p>
        </w:tc>
        <w:tc>
          <w:tcPr>
            <w:tcW w:w="399" w:type="dxa"/>
            <w:tcBorders>
              <w:top w:val="single" w:sz="4" w:space="0" w:color="auto"/>
              <w:left w:val="nil"/>
              <w:bottom w:val="single" w:sz="4" w:space="0" w:color="auto"/>
              <w:right w:val="single" w:sz="4" w:space="0" w:color="auto"/>
            </w:tcBorders>
            <w:shd w:val="clear" w:color="auto" w:fill="auto"/>
            <w:noWrap/>
            <w:vAlign w:val="center"/>
          </w:tcPr>
          <w:p w14:paraId="38B6744B" w14:textId="77777777" w:rsidR="00850C30" w:rsidRPr="00D52568" w:rsidRDefault="00850C30" w:rsidP="005D5D64">
            <w:pPr>
              <w:spacing w:after="0" w:line="240" w:lineRule="auto"/>
              <w:jc w:val="center"/>
              <w:rPr>
                <w:rFonts w:eastAsia="Times New Roman" w:cs="Arial"/>
                <w:szCs w:val="20"/>
                <w:lang w:eastAsia="nl-NL"/>
              </w:rPr>
            </w:pPr>
          </w:p>
        </w:tc>
        <w:tc>
          <w:tcPr>
            <w:tcW w:w="399" w:type="dxa"/>
            <w:gridSpan w:val="2"/>
            <w:tcBorders>
              <w:top w:val="single" w:sz="4" w:space="0" w:color="auto"/>
              <w:left w:val="nil"/>
              <w:bottom w:val="single" w:sz="4" w:space="0" w:color="auto"/>
              <w:right w:val="single" w:sz="4" w:space="0" w:color="auto"/>
            </w:tcBorders>
            <w:shd w:val="clear" w:color="auto" w:fill="auto"/>
            <w:noWrap/>
            <w:vAlign w:val="center"/>
          </w:tcPr>
          <w:p w14:paraId="4A982B46" w14:textId="77777777" w:rsidR="00850C30" w:rsidRPr="00D52568" w:rsidRDefault="00850C30" w:rsidP="005D5D64">
            <w:pPr>
              <w:spacing w:after="0" w:line="240" w:lineRule="auto"/>
              <w:jc w:val="center"/>
              <w:rPr>
                <w:rFonts w:eastAsia="Times New Roman" w:cs="Arial"/>
                <w:szCs w:val="20"/>
                <w:lang w:eastAsia="nl-NL"/>
              </w:rPr>
            </w:pPr>
          </w:p>
        </w:tc>
        <w:tc>
          <w:tcPr>
            <w:tcW w:w="399" w:type="dxa"/>
            <w:tcBorders>
              <w:top w:val="single" w:sz="4" w:space="0" w:color="auto"/>
              <w:left w:val="nil"/>
              <w:bottom w:val="single" w:sz="4" w:space="0" w:color="auto"/>
              <w:right w:val="single" w:sz="4" w:space="0" w:color="auto"/>
            </w:tcBorders>
            <w:shd w:val="clear" w:color="auto" w:fill="auto"/>
            <w:noWrap/>
            <w:vAlign w:val="center"/>
          </w:tcPr>
          <w:p w14:paraId="4AC107F4" w14:textId="77777777" w:rsidR="00850C30" w:rsidRPr="00D52568" w:rsidRDefault="00850C30" w:rsidP="005D5D64">
            <w:pPr>
              <w:spacing w:after="0" w:line="240" w:lineRule="auto"/>
              <w:jc w:val="center"/>
              <w:rPr>
                <w:rFonts w:eastAsia="Times New Roman" w:cs="Arial"/>
                <w:szCs w:val="20"/>
                <w:lang w:eastAsia="nl-NL"/>
              </w:rPr>
            </w:pPr>
          </w:p>
        </w:tc>
        <w:tc>
          <w:tcPr>
            <w:tcW w:w="399" w:type="dxa"/>
            <w:tcBorders>
              <w:top w:val="single" w:sz="4" w:space="0" w:color="auto"/>
              <w:left w:val="nil"/>
              <w:bottom w:val="single" w:sz="4" w:space="0" w:color="auto"/>
              <w:right w:val="single" w:sz="4" w:space="0" w:color="auto"/>
            </w:tcBorders>
            <w:shd w:val="clear" w:color="auto" w:fill="auto"/>
            <w:noWrap/>
            <w:vAlign w:val="center"/>
          </w:tcPr>
          <w:p w14:paraId="6A5AE837" w14:textId="77777777" w:rsidR="00850C30" w:rsidRPr="00D52568" w:rsidRDefault="00850C30" w:rsidP="005D5D64">
            <w:pPr>
              <w:spacing w:after="0" w:line="240" w:lineRule="auto"/>
              <w:jc w:val="center"/>
              <w:rPr>
                <w:rFonts w:eastAsia="Times New Roman" w:cs="Arial"/>
                <w:szCs w:val="20"/>
                <w:lang w:eastAsia="nl-NL"/>
              </w:rPr>
            </w:pPr>
          </w:p>
        </w:tc>
        <w:tc>
          <w:tcPr>
            <w:tcW w:w="399" w:type="dxa"/>
            <w:tcBorders>
              <w:top w:val="single" w:sz="4" w:space="0" w:color="auto"/>
              <w:left w:val="nil"/>
              <w:bottom w:val="single" w:sz="4" w:space="0" w:color="auto"/>
              <w:right w:val="single" w:sz="4" w:space="0" w:color="auto"/>
            </w:tcBorders>
            <w:shd w:val="clear" w:color="auto" w:fill="auto"/>
            <w:noWrap/>
            <w:vAlign w:val="center"/>
          </w:tcPr>
          <w:p w14:paraId="3C8B783F" w14:textId="77777777" w:rsidR="00850C30" w:rsidRPr="00D52568" w:rsidRDefault="00850C30" w:rsidP="005D5D64">
            <w:pPr>
              <w:spacing w:after="0" w:line="240" w:lineRule="auto"/>
              <w:jc w:val="center"/>
              <w:rPr>
                <w:rFonts w:eastAsia="Times New Roman" w:cs="Arial"/>
                <w:szCs w:val="20"/>
                <w:lang w:eastAsia="nl-NL"/>
              </w:rPr>
            </w:pPr>
          </w:p>
        </w:tc>
        <w:tc>
          <w:tcPr>
            <w:tcW w:w="399" w:type="dxa"/>
            <w:tcBorders>
              <w:top w:val="single" w:sz="4" w:space="0" w:color="auto"/>
              <w:left w:val="nil"/>
              <w:bottom w:val="single" w:sz="4" w:space="0" w:color="auto"/>
              <w:right w:val="single" w:sz="4" w:space="0" w:color="auto"/>
            </w:tcBorders>
            <w:shd w:val="clear" w:color="auto" w:fill="auto"/>
            <w:noWrap/>
            <w:vAlign w:val="center"/>
          </w:tcPr>
          <w:p w14:paraId="4D90E2CD" w14:textId="77777777" w:rsidR="00850C30" w:rsidRPr="00D52568" w:rsidRDefault="00850C30" w:rsidP="005D5D64">
            <w:pPr>
              <w:spacing w:after="0" w:line="240" w:lineRule="auto"/>
              <w:jc w:val="center"/>
              <w:rPr>
                <w:rFonts w:eastAsia="Times New Roman" w:cs="Arial"/>
                <w:szCs w:val="20"/>
                <w:lang w:eastAsia="nl-NL"/>
              </w:rPr>
            </w:pPr>
          </w:p>
        </w:tc>
        <w:tc>
          <w:tcPr>
            <w:tcW w:w="399" w:type="dxa"/>
            <w:tcBorders>
              <w:top w:val="single" w:sz="4" w:space="0" w:color="auto"/>
              <w:left w:val="nil"/>
              <w:bottom w:val="single" w:sz="4" w:space="0" w:color="auto"/>
              <w:right w:val="nil"/>
            </w:tcBorders>
            <w:shd w:val="clear" w:color="auto" w:fill="auto"/>
            <w:noWrap/>
            <w:vAlign w:val="center"/>
          </w:tcPr>
          <w:p w14:paraId="4A59AB1D" w14:textId="77777777" w:rsidR="00850C30" w:rsidRPr="00D52568" w:rsidRDefault="00850C30" w:rsidP="005D5D64">
            <w:pPr>
              <w:spacing w:after="0" w:line="240" w:lineRule="auto"/>
              <w:jc w:val="center"/>
              <w:rPr>
                <w:rFonts w:eastAsia="Times New Roman" w:cs="Arial"/>
                <w:szCs w:val="20"/>
                <w:lang w:eastAsia="nl-NL"/>
              </w:rPr>
            </w:pPr>
          </w:p>
        </w:tc>
        <w:tc>
          <w:tcPr>
            <w:tcW w:w="438" w:type="dxa"/>
            <w:tcBorders>
              <w:top w:val="single" w:sz="4" w:space="0" w:color="auto"/>
              <w:left w:val="single" w:sz="4" w:space="0" w:color="auto"/>
              <w:bottom w:val="single" w:sz="4" w:space="0" w:color="auto"/>
              <w:right w:val="nil"/>
            </w:tcBorders>
            <w:shd w:val="clear" w:color="auto" w:fill="auto"/>
            <w:noWrap/>
            <w:vAlign w:val="center"/>
          </w:tcPr>
          <w:p w14:paraId="6D064CCD" w14:textId="77777777" w:rsidR="00850C30" w:rsidRPr="00D52568" w:rsidRDefault="00850C30" w:rsidP="005D5D64">
            <w:pPr>
              <w:spacing w:after="0" w:line="240" w:lineRule="auto"/>
              <w:jc w:val="center"/>
              <w:rPr>
                <w:rFonts w:eastAsia="Times New Roman" w:cs="Arial"/>
                <w:szCs w:val="20"/>
                <w:lang w:eastAsia="nl-NL"/>
              </w:rPr>
            </w:pPr>
          </w:p>
        </w:tc>
        <w:tc>
          <w:tcPr>
            <w:tcW w:w="438" w:type="dxa"/>
            <w:tcBorders>
              <w:top w:val="single" w:sz="4" w:space="0" w:color="auto"/>
              <w:left w:val="single" w:sz="4" w:space="0" w:color="auto"/>
              <w:bottom w:val="single" w:sz="4" w:space="0" w:color="auto"/>
              <w:right w:val="nil"/>
            </w:tcBorders>
            <w:shd w:val="clear" w:color="auto" w:fill="auto"/>
            <w:noWrap/>
            <w:vAlign w:val="center"/>
          </w:tcPr>
          <w:p w14:paraId="25BD4970" w14:textId="77777777" w:rsidR="00850C30" w:rsidRPr="00D52568" w:rsidRDefault="00850C30" w:rsidP="005D5D64">
            <w:pPr>
              <w:spacing w:after="0" w:line="240" w:lineRule="auto"/>
              <w:jc w:val="center"/>
              <w:rPr>
                <w:rFonts w:eastAsia="Times New Roman" w:cs="Arial"/>
                <w:szCs w:val="20"/>
                <w:lang w:eastAsia="nl-NL"/>
              </w:rPr>
            </w:pPr>
          </w:p>
        </w:tc>
        <w:tc>
          <w:tcPr>
            <w:tcW w:w="438" w:type="dxa"/>
            <w:tcBorders>
              <w:top w:val="single" w:sz="4" w:space="0" w:color="auto"/>
              <w:left w:val="single" w:sz="4" w:space="0" w:color="auto"/>
              <w:bottom w:val="single" w:sz="4" w:space="0" w:color="auto"/>
              <w:right w:val="nil"/>
            </w:tcBorders>
            <w:shd w:val="clear" w:color="auto" w:fill="auto"/>
            <w:noWrap/>
            <w:vAlign w:val="center"/>
          </w:tcPr>
          <w:p w14:paraId="69B715FE" w14:textId="77777777" w:rsidR="00850C30" w:rsidRPr="00D52568" w:rsidRDefault="00850C30" w:rsidP="005D5D64">
            <w:pPr>
              <w:spacing w:after="0" w:line="240" w:lineRule="auto"/>
              <w:jc w:val="center"/>
              <w:rPr>
                <w:rFonts w:eastAsia="Times New Roman" w:cs="Arial"/>
                <w:szCs w:val="20"/>
                <w:lang w:eastAsia="nl-NL"/>
              </w:rPr>
            </w:pPr>
          </w:p>
        </w:tc>
        <w:tc>
          <w:tcPr>
            <w:tcW w:w="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FD395FA" w14:textId="77777777" w:rsidR="00850C30" w:rsidRPr="00D52568" w:rsidRDefault="00850C30" w:rsidP="005D5D64">
            <w:pPr>
              <w:spacing w:after="0" w:line="240" w:lineRule="auto"/>
              <w:jc w:val="center"/>
              <w:rPr>
                <w:rFonts w:eastAsia="Times New Roman" w:cs="Arial"/>
                <w:szCs w:val="20"/>
                <w:lang w:eastAsia="nl-NL"/>
              </w:rPr>
            </w:pPr>
          </w:p>
        </w:tc>
        <w:tc>
          <w:tcPr>
            <w:tcW w:w="494" w:type="dxa"/>
            <w:gridSpan w:val="2"/>
            <w:tcBorders>
              <w:top w:val="single" w:sz="4" w:space="0" w:color="auto"/>
              <w:left w:val="nil"/>
              <w:bottom w:val="single" w:sz="4" w:space="0" w:color="auto"/>
              <w:right w:val="single" w:sz="4" w:space="0" w:color="auto"/>
            </w:tcBorders>
            <w:shd w:val="clear" w:color="auto" w:fill="auto"/>
            <w:noWrap/>
            <w:vAlign w:val="center"/>
          </w:tcPr>
          <w:p w14:paraId="632D7674" w14:textId="77777777" w:rsidR="00850C30" w:rsidRPr="00D52568" w:rsidRDefault="00850C30" w:rsidP="005D5D64">
            <w:pPr>
              <w:spacing w:after="0" w:line="240" w:lineRule="auto"/>
              <w:jc w:val="center"/>
              <w:rPr>
                <w:rFonts w:eastAsia="Times New Roman" w:cs="Arial"/>
                <w:szCs w:val="20"/>
                <w:lang w:eastAsia="nl-NL"/>
              </w:rPr>
            </w:pPr>
          </w:p>
        </w:tc>
        <w:tc>
          <w:tcPr>
            <w:tcW w:w="399" w:type="dxa"/>
            <w:tcBorders>
              <w:top w:val="single" w:sz="4" w:space="0" w:color="auto"/>
              <w:left w:val="nil"/>
              <w:bottom w:val="single" w:sz="4" w:space="0" w:color="auto"/>
              <w:right w:val="single" w:sz="4" w:space="0" w:color="auto"/>
            </w:tcBorders>
            <w:shd w:val="clear" w:color="auto" w:fill="auto"/>
            <w:noWrap/>
            <w:vAlign w:val="center"/>
          </w:tcPr>
          <w:p w14:paraId="622629CA" w14:textId="68930B25" w:rsidR="00850C30" w:rsidRPr="00D52568" w:rsidRDefault="00850C30" w:rsidP="005D5D64">
            <w:pPr>
              <w:spacing w:after="0" w:line="240" w:lineRule="auto"/>
              <w:jc w:val="center"/>
              <w:rPr>
                <w:rFonts w:eastAsia="Times New Roman" w:cs="Arial"/>
                <w:szCs w:val="20"/>
                <w:lang w:eastAsia="nl-NL"/>
              </w:rPr>
            </w:pPr>
            <w:r>
              <w:rPr>
                <w:rFonts w:eastAsia="Times New Roman" w:cs="Arial"/>
                <w:szCs w:val="20"/>
                <w:lang w:eastAsia="nl-NL"/>
              </w:rPr>
              <w:t>X</w:t>
            </w:r>
          </w:p>
        </w:tc>
        <w:tc>
          <w:tcPr>
            <w:tcW w:w="399" w:type="dxa"/>
            <w:tcBorders>
              <w:top w:val="single" w:sz="4" w:space="0" w:color="auto"/>
              <w:left w:val="nil"/>
              <w:bottom w:val="single" w:sz="4" w:space="0" w:color="auto"/>
              <w:right w:val="single" w:sz="4" w:space="0" w:color="auto"/>
            </w:tcBorders>
            <w:shd w:val="clear" w:color="auto" w:fill="auto"/>
            <w:noWrap/>
            <w:vAlign w:val="center"/>
          </w:tcPr>
          <w:p w14:paraId="6D1E0891" w14:textId="77777777" w:rsidR="00850C30" w:rsidRPr="00D52568" w:rsidRDefault="00850C30" w:rsidP="005D5D64">
            <w:pPr>
              <w:spacing w:after="0" w:line="240" w:lineRule="auto"/>
              <w:jc w:val="center"/>
              <w:rPr>
                <w:rFonts w:eastAsia="Times New Roman" w:cs="Arial"/>
                <w:szCs w:val="20"/>
                <w:lang w:eastAsia="nl-NL"/>
              </w:rPr>
            </w:pPr>
          </w:p>
        </w:tc>
        <w:tc>
          <w:tcPr>
            <w:tcW w:w="399" w:type="dxa"/>
            <w:tcBorders>
              <w:top w:val="single" w:sz="4" w:space="0" w:color="auto"/>
              <w:left w:val="nil"/>
              <w:bottom w:val="single" w:sz="4" w:space="0" w:color="auto"/>
              <w:right w:val="single" w:sz="4" w:space="0" w:color="auto"/>
            </w:tcBorders>
            <w:shd w:val="clear" w:color="auto" w:fill="auto"/>
            <w:noWrap/>
            <w:vAlign w:val="center"/>
          </w:tcPr>
          <w:p w14:paraId="343B88E1" w14:textId="77777777" w:rsidR="00850C30" w:rsidRPr="00D52568" w:rsidRDefault="00850C30" w:rsidP="005D5D64">
            <w:pPr>
              <w:spacing w:after="0" w:line="240" w:lineRule="auto"/>
              <w:jc w:val="center"/>
              <w:rPr>
                <w:rFonts w:eastAsia="Times New Roman" w:cs="Arial"/>
                <w:szCs w:val="20"/>
                <w:lang w:eastAsia="nl-NL"/>
              </w:rPr>
            </w:pPr>
          </w:p>
        </w:tc>
        <w:tc>
          <w:tcPr>
            <w:tcW w:w="399" w:type="dxa"/>
            <w:tcBorders>
              <w:top w:val="single" w:sz="4" w:space="0" w:color="auto"/>
              <w:left w:val="nil"/>
              <w:bottom w:val="single" w:sz="4" w:space="0" w:color="auto"/>
              <w:right w:val="single" w:sz="4" w:space="0" w:color="auto"/>
            </w:tcBorders>
            <w:shd w:val="clear" w:color="auto" w:fill="auto"/>
            <w:noWrap/>
            <w:vAlign w:val="center"/>
          </w:tcPr>
          <w:p w14:paraId="6AFEF049" w14:textId="77777777" w:rsidR="00850C30" w:rsidRPr="00D52568" w:rsidRDefault="00850C30" w:rsidP="005D5D64">
            <w:pPr>
              <w:spacing w:after="0" w:line="240" w:lineRule="auto"/>
              <w:jc w:val="center"/>
              <w:rPr>
                <w:rFonts w:eastAsia="Times New Roman" w:cs="Arial"/>
                <w:szCs w:val="20"/>
                <w:lang w:eastAsia="nl-NL"/>
              </w:rPr>
            </w:pPr>
          </w:p>
        </w:tc>
        <w:tc>
          <w:tcPr>
            <w:tcW w:w="303" w:type="dxa"/>
            <w:tcBorders>
              <w:top w:val="single" w:sz="4" w:space="0" w:color="auto"/>
              <w:left w:val="nil"/>
              <w:bottom w:val="single" w:sz="4" w:space="0" w:color="auto"/>
              <w:right w:val="nil"/>
            </w:tcBorders>
            <w:shd w:val="clear" w:color="auto" w:fill="auto"/>
            <w:noWrap/>
            <w:vAlign w:val="center"/>
          </w:tcPr>
          <w:p w14:paraId="51550479" w14:textId="77777777" w:rsidR="00850C30" w:rsidRPr="00D52568" w:rsidRDefault="00850C30" w:rsidP="005D5D64">
            <w:pPr>
              <w:spacing w:after="0" w:line="240" w:lineRule="auto"/>
              <w:jc w:val="center"/>
              <w:rPr>
                <w:rFonts w:eastAsia="Times New Roman" w:cs="Arial"/>
                <w:szCs w:val="20"/>
                <w:lang w:eastAsia="nl-NL"/>
              </w:rPr>
            </w:pPr>
          </w:p>
        </w:tc>
      </w:tr>
    </w:tbl>
    <w:p w14:paraId="44014FA6" w14:textId="77777777" w:rsidR="00543DCF" w:rsidRPr="00D52568" w:rsidRDefault="00543DCF" w:rsidP="00543DCF">
      <w:pPr>
        <w:spacing w:after="0"/>
        <w:rPr>
          <w:rFonts w:cs="Arial"/>
        </w:rPr>
      </w:pPr>
    </w:p>
    <w:p w14:paraId="01596701" w14:textId="77777777" w:rsidR="00543DCF" w:rsidRPr="00D52568" w:rsidRDefault="00543DCF" w:rsidP="00543DCF">
      <w:pPr>
        <w:spacing w:after="0"/>
        <w:rPr>
          <w:rFonts w:cs="Arial"/>
          <w:szCs w:val="20"/>
        </w:rPr>
      </w:pPr>
    </w:p>
    <w:p w14:paraId="5DD140B7" w14:textId="77777777" w:rsidR="00543DCF" w:rsidRPr="00D52568" w:rsidRDefault="00543DCF" w:rsidP="00543DCF">
      <w:pPr>
        <w:spacing w:after="0"/>
        <w:rPr>
          <w:rFonts w:cs="Arial"/>
          <w:szCs w:val="20"/>
        </w:rPr>
        <w:sectPr w:rsidR="00543DCF" w:rsidRPr="00D52568" w:rsidSect="00325C62">
          <w:pgSz w:w="16838" w:h="11906" w:orient="landscape"/>
          <w:pgMar w:top="1417" w:right="1417" w:bottom="1417" w:left="1417" w:header="708" w:footer="708" w:gutter="0"/>
          <w:cols w:space="708"/>
          <w:docGrid w:linePitch="360"/>
        </w:sectPr>
      </w:pPr>
    </w:p>
    <w:p w14:paraId="3FACA4E4" w14:textId="5BD4C47C" w:rsidR="00543DCF" w:rsidRPr="00D52568" w:rsidRDefault="00543DCF" w:rsidP="00543DCF">
      <w:pPr>
        <w:pStyle w:val="Kop1"/>
        <w:spacing w:before="480" w:line="276" w:lineRule="auto"/>
      </w:pPr>
      <w:bookmarkStart w:id="12" w:name="_Toc317157841"/>
      <w:bookmarkStart w:id="13" w:name="_Toc317163920"/>
      <w:r w:rsidRPr="00D52568">
        <w:lastRenderedPageBreak/>
        <w:t>| Energiemanagement programma</w:t>
      </w:r>
      <w:bookmarkEnd w:id="12"/>
      <w:bookmarkEnd w:id="13"/>
    </w:p>
    <w:p w14:paraId="5D3EA029" w14:textId="77777777" w:rsidR="00543DCF" w:rsidRPr="00D52568" w:rsidRDefault="00543DCF" w:rsidP="00543DCF">
      <w:pPr>
        <w:rPr>
          <w:rFonts w:cs="Arial"/>
        </w:rPr>
      </w:pPr>
    </w:p>
    <w:p w14:paraId="043B518F" w14:textId="7D04C285" w:rsidR="00543DCF" w:rsidRPr="00D52568" w:rsidRDefault="00543DCF" w:rsidP="00543DCF">
      <w:pPr>
        <w:tabs>
          <w:tab w:val="left" w:pos="1860"/>
        </w:tabs>
        <w:spacing w:after="0"/>
        <w:jc w:val="both"/>
        <w:rPr>
          <w:rFonts w:cs="Arial"/>
        </w:rPr>
      </w:pPr>
      <w:r w:rsidRPr="00D52568">
        <w:rPr>
          <w:rFonts w:cs="Arial"/>
        </w:rPr>
        <w:t xml:space="preserve">Dit beknopte hoofdstuk heeft als doel om aan te tonen dat </w:t>
      </w:r>
      <w:proofErr w:type="spellStart"/>
      <w:r w:rsidR="00D52568">
        <w:rPr>
          <w:rFonts w:cs="Arial"/>
        </w:rPr>
        <w:t>Eti</w:t>
      </w:r>
      <w:proofErr w:type="spellEnd"/>
      <w:r w:rsidR="00D52568">
        <w:rPr>
          <w:rFonts w:cs="Arial"/>
        </w:rPr>
        <w:t xml:space="preserve"> BV</w:t>
      </w:r>
      <w:r w:rsidRPr="00D52568">
        <w:rPr>
          <w:rFonts w:cs="Arial"/>
        </w:rPr>
        <w:t xml:space="preserve"> aan alle onderdelen uit NEN50001 voldoet. </w:t>
      </w:r>
      <w:r w:rsidRPr="00D52568">
        <w:rPr>
          <w:rFonts w:eastAsia="SimSun" w:cs="Arial"/>
        </w:rPr>
        <w:t xml:space="preserve">Er is besloten hiervoor geen apart energiemanagement programma op te stellen omdat de eisen in de andere documenten geïntegreerd zijn. </w:t>
      </w:r>
      <w:r w:rsidRPr="00D52568">
        <w:rPr>
          <w:rFonts w:cs="Arial"/>
        </w:rPr>
        <w:t>Zie onderstaand een opsomming van de eisen. Per eis is een verwijzing naar de betreffende documentatie opgenomen in de tabel onderaan dit hoofdstuk.</w:t>
      </w:r>
    </w:p>
    <w:p w14:paraId="72B47F23" w14:textId="77777777" w:rsidR="00543DCF" w:rsidRPr="00D52568" w:rsidRDefault="00543DCF" w:rsidP="00543DCF">
      <w:pPr>
        <w:tabs>
          <w:tab w:val="left" w:pos="1860"/>
        </w:tabs>
        <w:spacing w:after="0"/>
        <w:rPr>
          <w:rFonts w:cs="Arial"/>
        </w:rPr>
      </w:pPr>
    </w:p>
    <w:p w14:paraId="117E57A8" w14:textId="77777777" w:rsidR="00543DCF" w:rsidRPr="00D52568" w:rsidRDefault="00543DCF" w:rsidP="00543DCF">
      <w:pPr>
        <w:tabs>
          <w:tab w:val="left" w:pos="1860"/>
        </w:tabs>
        <w:spacing w:after="0"/>
        <w:rPr>
          <w:rFonts w:cs="Arial"/>
          <w:b/>
          <w:sz w:val="20"/>
          <w:szCs w:val="20"/>
        </w:rPr>
      </w:pPr>
      <w:r w:rsidRPr="00D52568">
        <w:rPr>
          <w:rFonts w:cs="Arial"/>
          <w:b/>
          <w:sz w:val="20"/>
          <w:szCs w:val="20"/>
        </w:rPr>
        <w:t>Eisen van NEN 50001:</w:t>
      </w:r>
    </w:p>
    <w:p w14:paraId="0206021C" w14:textId="77777777" w:rsidR="00543DCF" w:rsidRPr="00D52568" w:rsidRDefault="00543DCF" w:rsidP="00543DCF">
      <w:pPr>
        <w:tabs>
          <w:tab w:val="left" w:pos="1860"/>
        </w:tabs>
        <w:spacing w:after="0"/>
        <w:rPr>
          <w:rFonts w:cs="Arial"/>
          <w:sz w:val="20"/>
          <w:szCs w:val="20"/>
        </w:rPr>
      </w:pPr>
      <w:r w:rsidRPr="00D52568">
        <w:rPr>
          <w:rFonts w:cs="Arial"/>
          <w:sz w:val="20"/>
          <w:szCs w:val="20"/>
        </w:rPr>
        <w:t>4.4.3. Uitvoeren van een energie review (directiebeoordeling)</w:t>
      </w:r>
    </w:p>
    <w:p w14:paraId="3B8BA531" w14:textId="77777777" w:rsidR="00543DCF" w:rsidRPr="00D52568" w:rsidRDefault="00543DCF" w:rsidP="00543DCF">
      <w:pPr>
        <w:numPr>
          <w:ilvl w:val="0"/>
          <w:numId w:val="9"/>
        </w:numPr>
        <w:tabs>
          <w:tab w:val="left" w:pos="1860"/>
        </w:tabs>
        <w:spacing w:after="0" w:line="276" w:lineRule="auto"/>
        <w:rPr>
          <w:rFonts w:cs="Arial"/>
          <w:color w:val="FF0000"/>
          <w:sz w:val="20"/>
          <w:szCs w:val="20"/>
        </w:rPr>
      </w:pPr>
      <w:r w:rsidRPr="00D52568">
        <w:rPr>
          <w:rFonts w:cs="Arial"/>
          <w:sz w:val="20"/>
          <w:szCs w:val="20"/>
        </w:rPr>
        <w:t xml:space="preserve">Het energieverbruik en de gebruikte energiefactoren moeten gebaseerd zijn op metingen of andere data. </w:t>
      </w:r>
    </w:p>
    <w:p w14:paraId="774D2B68" w14:textId="77777777" w:rsidR="00543DCF" w:rsidRPr="00D52568" w:rsidRDefault="00543DCF" w:rsidP="00543DCF">
      <w:pPr>
        <w:numPr>
          <w:ilvl w:val="0"/>
          <w:numId w:val="9"/>
        </w:numPr>
        <w:tabs>
          <w:tab w:val="left" w:pos="1860"/>
        </w:tabs>
        <w:spacing w:after="0" w:line="276" w:lineRule="auto"/>
        <w:rPr>
          <w:rFonts w:cs="Arial"/>
          <w:sz w:val="20"/>
          <w:szCs w:val="20"/>
        </w:rPr>
      </w:pPr>
      <w:r w:rsidRPr="00D52568">
        <w:rPr>
          <w:rFonts w:cs="Arial"/>
          <w:sz w:val="20"/>
          <w:szCs w:val="20"/>
        </w:rPr>
        <w:t xml:space="preserve">Significant energieverbruik, in het bijzonder significante veranderingen, moeten in beeld worden gebracht. </w:t>
      </w:r>
    </w:p>
    <w:p w14:paraId="6687271F" w14:textId="77777777" w:rsidR="00543DCF" w:rsidRPr="00D52568" w:rsidRDefault="00543DCF" w:rsidP="00543DCF">
      <w:pPr>
        <w:numPr>
          <w:ilvl w:val="0"/>
          <w:numId w:val="9"/>
        </w:numPr>
        <w:tabs>
          <w:tab w:val="left" w:pos="1860"/>
        </w:tabs>
        <w:spacing w:after="0" w:line="276" w:lineRule="auto"/>
        <w:rPr>
          <w:rFonts w:cs="Arial"/>
          <w:sz w:val="20"/>
          <w:szCs w:val="20"/>
        </w:rPr>
      </w:pPr>
      <w:r w:rsidRPr="00D52568">
        <w:rPr>
          <w:rFonts w:cs="Arial"/>
          <w:sz w:val="20"/>
          <w:szCs w:val="20"/>
        </w:rPr>
        <w:t xml:space="preserve">Een inschatting van het verwachte energieverbruik van de komende periode. </w:t>
      </w:r>
    </w:p>
    <w:p w14:paraId="69F4B14B" w14:textId="77777777" w:rsidR="00543DCF" w:rsidRPr="00D52568" w:rsidRDefault="00543DCF" w:rsidP="00543DCF">
      <w:pPr>
        <w:numPr>
          <w:ilvl w:val="0"/>
          <w:numId w:val="9"/>
        </w:numPr>
        <w:tabs>
          <w:tab w:val="left" w:pos="1860"/>
        </w:tabs>
        <w:spacing w:after="0" w:line="276" w:lineRule="auto"/>
        <w:rPr>
          <w:rFonts w:cs="Arial"/>
          <w:sz w:val="20"/>
          <w:szCs w:val="20"/>
        </w:rPr>
      </w:pPr>
      <w:r w:rsidRPr="00D52568">
        <w:rPr>
          <w:rFonts w:cs="Arial"/>
          <w:sz w:val="20"/>
          <w:szCs w:val="20"/>
        </w:rPr>
        <w:t xml:space="preserve">Het identificeren van alle personen die werken voor de organisatie wiens acties kunnen leiden tot significante veranderingen in het energieverbruik. </w:t>
      </w:r>
    </w:p>
    <w:p w14:paraId="6B426CB3" w14:textId="77777777" w:rsidR="00543DCF" w:rsidRPr="00D52568" w:rsidRDefault="00543DCF" w:rsidP="00543DCF">
      <w:pPr>
        <w:numPr>
          <w:ilvl w:val="0"/>
          <w:numId w:val="9"/>
        </w:numPr>
        <w:tabs>
          <w:tab w:val="left" w:pos="1860"/>
        </w:tabs>
        <w:spacing w:after="0" w:line="276" w:lineRule="auto"/>
        <w:rPr>
          <w:rFonts w:cs="Arial"/>
          <w:sz w:val="20"/>
          <w:szCs w:val="20"/>
        </w:rPr>
      </w:pPr>
      <w:r w:rsidRPr="00D52568">
        <w:rPr>
          <w:rFonts w:cs="Arial"/>
          <w:sz w:val="20"/>
          <w:szCs w:val="20"/>
        </w:rPr>
        <w:t xml:space="preserve">Identificatie van mogelijkheden om energie te besparen en het bepalen van de prioriteiten. </w:t>
      </w:r>
    </w:p>
    <w:p w14:paraId="6E5102CA" w14:textId="77777777" w:rsidR="00543DCF" w:rsidRPr="00D52568" w:rsidRDefault="00543DCF" w:rsidP="00543DCF">
      <w:pPr>
        <w:tabs>
          <w:tab w:val="left" w:pos="1860"/>
        </w:tabs>
        <w:spacing w:after="0"/>
        <w:rPr>
          <w:rFonts w:cs="Arial"/>
          <w:sz w:val="20"/>
          <w:szCs w:val="20"/>
        </w:rPr>
      </w:pPr>
      <w:r w:rsidRPr="00D52568">
        <w:rPr>
          <w:rFonts w:cs="Arial"/>
          <w:sz w:val="20"/>
          <w:szCs w:val="20"/>
        </w:rPr>
        <w:t>4.4.4. Opstellen van referentiekader</w:t>
      </w:r>
    </w:p>
    <w:p w14:paraId="34E4F1A6" w14:textId="77777777" w:rsidR="00543DCF" w:rsidRPr="00D52568" w:rsidRDefault="00543DCF" w:rsidP="00543DCF">
      <w:pPr>
        <w:numPr>
          <w:ilvl w:val="0"/>
          <w:numId w:val="10"/>
        </w:numPr>
        <w:tabs>
          <w:tab w:val="left" w:pos="1860"/>
        </w:tabs>
        <w:spacing w:after="0" w:line="276" w:lineRule="auto"/>
        <w:rPr>
          <w:rFonts w:cs="Arial"/>
          <w:sz w:val="20"/>
          <w:szCs w:val="20"/>
        </w:rPr>
      </w:pPr>
      <w:r w:rsidRPr="00D52568">
        <w:rPr>
          <w:rFonts w:cs="Arial"/>
          <w:sz w:val="20"/>
          <w:szCs w:val="20"/>
        </w:rPr>
        <w:t>Basisjaar is 2014.</w:t>
      </w:r>
    </w:p>
    <w:p w14:paraId="4E17474B" w14:textId="77777777" w:rsidR="00543DCF" w:rsidRPr="00D52568" w:rsidRDefault="00543DCF" w:rsidP="00543DCF">
      <w:pPr>
        <w:tabs>
          <w:tab w:val="left" w:pos="1860"/>
        </w:tabs>
        <w:spacing w:after="0"/>
        <w:rPr>
          <w:rFonts w:cs="Arial"/>
          <w:sz w:val="20"/>
          <w:szCs w:val="20"/>
        </w:rPr>
      </w:pPr>
      <w:r w:rsidRPr="00D52568">
        <w:rPr>
          <w:rFonts w:cs="Arial"/>
          <w:sz w:val="20"/>
          <w:szCs w:val="20"/>
        </w:rPr>
        <w:t xml:space="preserve">4.4.5. Vaststellen van performance indicatoren voor monitoren (meten </w:t>
      </w:r>
      <w:proofErr w:type="spellStart"/>
      <w:r w:rsidRPr="00D52568">
        <w:rPr>
          <w:rFonts w:cs="Arial"/>
          <w:sz w:val="20"/>
          <w:szCs w:val="20"/>
        </w:rPr>
        <w:t>KPI’s</w:t>
      </w:r>
      <w:proofErr w:type="spellEnd"/>
      <w:r w:rsidRPr="00D52568">
        <w:rPr>
          <w:rFonts w:cs="Arial"/>
          <w:sz w:val="20"/>
          <w:szCs w:val="20"/>
        </w:rPr>
        <w:t>)</w:t>
      </w:r>
    </w:p>
    <w:p w14:paraId="6E16E7DA" w14:textId="77777777" w:rsidR="00543DCF" w:rsidRPr="00D52568" w:rsidRDefault="00543DCF" w:rsidP="00543DCF">
      <w:pPr>
        <w:tabs>
          <w:tab w:val="left" w:pos="1860"/>
        </w:tabs>
        <w:spacing w:after="0"/>
        <w:ind w:left="720"/>
        <w:rPr>
          <w:rFonts w:cs="Arial"/>
          <w:sz w:val="20"/>
          <w:szCs w:val="20"/>
        </w:rPr>
      </w:pPr>
      <w:r w:rsidRPr="00D52568">
        <w:rPr>
          <w:rFonts w:cs="Arial"/>
          <w:sz w:val="20"/>
          <w:szCs w:val="20"/>
        </w:rPr>
        <w:t xml:space="preserve">a) Beschrijven van de handelingen. </w:t>
      </w:r>
    </w:p>
    <w:p w14:paraId="7FC98DB4" w14:textId="77777777" w:rsidR="00543DCF" w:rsidRPr="00D52568" w:rsidRDefault="00543DCF" w:rsidP="00543DCF">
      <w:pPr>
        <w:tabs>
          <w:tab w:val="left" w:pos="1860"/>
        </w:tabs>
        <w:spacing w:after="0"/>
        <w:rPr>
          <w:rFonts w:cs="Arial"/>
          <w:sz w:val="20"/>
          <w:szCs w:val="20"/>
        </w:rPr>
      </w:pPr>
      <w:r w:rsidRPr="00D52568">
        <w:rPr>
          <w:rFonts w:cs="Arial"/>
          <w:sz w:val="20"/>
          <w:szCs w:val="20"/>
        </w:rPr>
        <w:t>4.4.6. Energie doelstellingen, doelen en programma’s</w:t>
      </w:r>
    </w:p>
    <w:p w14:paraId="724E27CD" w14:textId="77777777" w:rsidR="00543DCF" w:rsidRPr="00D52568" w:rsidRDefault="00543DCF" w:rsidP="00543DCF">
      <w:pPr>
        <w:numPr>
          <w:ilvl w:val="0"/>
          <w:numId w:val="13"/>
        </w:numPr>
        <w:tabs>
          <w:tab w:val="left" w:pos="1860"/>
        </w:tabs>
        <w:spacing w:after="0" w:line="276" w:lineRule="auto"/>
        <w:rPr>
          <w:rFonts w:cs="Arial"/>
          <w:color w:val="FF0000"/>
          <w:sz w:val="20"/>
          <w:szCs w:val="20"/>
        </w:rPr>
      </w:pPr>
      <w:r w:rsidRPr="00D52568">
        <w:rPr>
          <w:rFonts w:cs="Arial"/>
          <w:sz w:val="20"/>
          <w:szCs w:val="20"/>
        </w:rPr>
        <w:t>Het aanwijzen van verantwoordelijkheden.</w:t>
      </w:r>
    </w:p>
    <w:p w14:paraId="3B59D597" w14:textId="77777777" w:rsidR="00543DCF" w:rsidRPr="00D52568" w:rsidRDefault="00543DCF" w:rsidP="00543DCF">
      <w:pPr>
        <w:numPr>
          <w:ilvl w:val="0"/>
          <w:numId w:val="13"/>
        </w:numPr>
        <w:tabs>
          <w:tab w:val="left" w:pos="1860"/>
        </w:tabs>
        <w:spacing w:after="0" w:line="276" w:lineRule="auto"/>
        <w:rPr>
          <w:rFonts w:cs="Arial"/>
          <w:sz w:val="20"/>
          <w:szCs w:val="20"/>
        </w:rPr>
      </w:pPr>
      <w:r w:rsidRPr="00D52568">
        <w:rPr>
          <w:rFonts w:cs="Arial"/>
          <w:sz w:val="20"/>
          <w:szCs w:val="20"/>
        </w:rPr>
        <w:t>De middelen en het tijdspad voor het behalen van de verschillende doelen.</w:t>
      </w:r>
    </w:p>
    <w:p w14:paraId="0063CDE9" w14:textId="77777777" w:rsidR="00543DCF" w:rsidRPr="00D52568" w:rsidRDefault="00543DCF" w:rsidP="00543DCF">
      <w:pPr>
        <w:tabs>
          <w:tab w:val="left" w:pos="1860"/>
        </w:tabs>
        <w:spacing w:after="0"/>
        <w:rPr>
          <w:rFonts w:cs="Arial"/>
          <w:sz w:val="20"/>
          <w:szCs w:val="20"/>
        </w:rPr>
      </w:pPr>
      <w:r w:rsidRPr="00D52568">
        <w:rPr>
          <w:rFonts w:cs="Arial"/>
          <w:sz w:val="20"/>
          <w:szCs w:val="20"/>
        </w:rPr>
        <w:t>4.6.1. Monitoring, meten en analyseren</w:t>
      </w:r>
    </w:p>
    <w:p w14:paraId="0FDF2523" w14:textId="77777777" w:rsidR="00543DCF" w:rsidRPr="00D52568" w:rsidRDefault="00543DCF" w:rsidP="00543DCF">
      <w:pPr>
        <w:numPr>
          <w:ilvl w:val="0"/>
          <w:numId w:val="11"/>
        </w:numPr>
        <w:tabs>
          <w:tab w:val="left" w:pos="1860"/>
        </w:tabs>
        <w:spacing w:after="0" w:line="276" w:lineRule="auto"/>
        <w:rPr>
          <w:rFonts w:cs="Arial"/>
          <w:sz w:val="20"/>
          <w:szCs w:val="20"/>
        </w:rPr>
      </w:pPr>
      <w:r w:rsidRPr="00D52568">
        <w:rPr>
          <w:rFonts w:cs="Arial"/>
          <w:sz w:val="20"/>
          <w:szCs w:val="20"/>
        </w:rPr>
        <w:t xml:space="preserve">De organisatie maakt en beschrijft de bewaking en de eisen om de gestelde doelen te behalen. Er moet een energie meetplan worden geschreven en geïmplementeerd. </w:t>
      </w:r>
    </w:p>
    <w:p w14:paraId="7EA059BF" w14:textId="77777777" w:rsidR="00543DCF" w:rsidRPr="00D52568" w:rsidRDefault="00543DCF" w:rsidP="00543DCF">
      <w:pPr>
        <w:numPr>
          <w:ilvl w:val="0"/>
          <w:numId w:val="11"/>
        </w:numPr>
        <w:tabs>
          <w:tab w:val="left" w:pos="1860"/>
        </w:tabs>
        <w:spacing w:after="0" w:line="276" w:lineRule="auto"/>
        <w:rPr>
          <w:rFonts w:cs="Arial"/>
          <w:sz w:val="20"/>
          <w:szCs w:val="20"/>
        </w:rPr>
      </w:pPr>
      <w:r w:rsidRPr="00D52568">
        <w:rPr>
          <w:rFonts w:cs="Arial"/>
          <w:sz w:val="20"/>
          <w:szCs w:val="20"/>
        </w:rPr>
        <w:t xml:space="preserve">De organisatie moet er voor zorgen dat het energieverbruik en bijbehorende energiefactoren op vooraf bepaalde momenten wordt gemeten en gedocumenteerd. </w:t>
      </w:r>
    </w:p>
    <w:p w14:paraId="689FFF22" w14:textId="77777777" w:rsidR="00543DCF" w:rsidRPr="00D52568" w:rsidRDefault="00543DCF" w:rsidP="00543DCF">
      <w:pPr>
        <w:numPr>
          <w:ilvl w:val="0"/>
          <w:numId w:val="11"/>
        </w:numPr>
        <w:tabs>
          <w:tab w:val="left" w:pos="1860"/>
        </w:tabs>
        <w:spacing w:after="0" w:line="276" w:lineRule="auto"/>
        <w:rPr>
          <w:rFonts w:cs="Arial"/>
          <w:sz w:val="20"/>
          <w:szCs w:val="20"/>
        </w:rPr>
      </w:pPr>
      <w:r w:rsidRPr="00D52568">
        <w:rPr>
          <w:rFonts w:cs="Arial"/>
          <w:sz w:val="20"/>
          <w:szCs w:val="20"/>
        </w:rPr>
        <w:t xml:space="preserve">De organisatie moet ervoor zorgen dat juistheid en herhaalbaarheid van de meetmethode die is gebruikt past bij de taak. </w:t>
      </w:r>
    </w:p>
    <w:p w14:paraId="5D0BAC6B" w14:textId="77777777" w:rsidR="00543DCF" w:rsidRPr="00D52568" w:rsidRDefault="00543DCF" w:rsidP="00543DCF">
      <w:pPr>
        <w:numPr>
          <w:ilvl w:val="0"/>
          <w:numId w:val="11"/>
        </w:numPr>
        <w:tabs>
          <w:tab w:val="left" w:pos="1860"/>
        </w:tabs>
        <w:spacing w:after="0" w:line="276" w:lineRule="auto"/>
        <w:rPr>
          <w:rFonts w:cs="Arial"/>
          <w:sz w:val="20"/>
          <w:szCs w:val="20"/>
        </w:rPr>
      </w:pPr>
      <w:r w:rsidRPr="00D52568">
        <w:rPr>
          <w:rFonts w:cs="Arial"/>
          <w:sz w:val="20"/>
          <w:szCs w:val="20"/>
        </w:rPr>
        <w:t xml:space="preserve">De organisatie moet de relatie tussen het energieverbruik en de energiefactoren aangeven. En zal op vooraf bepaalde momenten de werkelijke situatie toetsen met de verwachte situatie. </w:t>
      </w:r>
    </w:p>
    <w:p w14:paraId="23E26262" w14:textId="77777777" w:rsidR="00543DCF" w:rsidRPr="00D52568" w:rsidRDefault="00543DCF" w:rsidP="00543DCF">
      <w:pPr>
        <w:numPr>
          <w:ilvl w:val="0"/>
          <w:numId w:val="11"/>
        </w:numPr>
        <w:tabs>
          <w:tab w:val="left" w:pos="1860"/>
        </w:tabs>
        <w:spacing w:after="0" w:line="276" w:lineRule="auto"/>
        <w:rPr>
          <w:rFonts w:cs="Arial"/>
          <w:sz w:val="20"/>
          <w:szCs w:val="20"/>
        </w:rPr>
      </w:pPr>
      <w:r w:rsidRPr="00D52568">
        <w:rPr>
          <w:rFonts w:cs="Arial"/>
          <w:sz w:val="20"/>
          <w:szCs w:val="20"/>
        </w:rPr>
        <w:t xml:space="preserve">De organisatie moet alle significante afwijking van het verwachte energieverbruik documenteren, inclusief de mogelijke oorzaken. </w:t>
      </w:r>
    </w:p>
    <w:p w14:paraId="3EE51774" w14:textId="77777777" w:rsidR="00543DCF" w:rsidRPr="00D52568" w:rsidRDefault="00543DCF" w:rsidP="00543DCF">
      <w:pPr>
        <w:numPr>
          <w:ilvl w:val="0"/>
          <w:numId w:val="11"/>
        </w:numPr>
        <w:tabs>
          <w:tab w:val="left" w:pos="1860"/>
        </w:tabs>
        <w:spacing w:after="0" w:line="276" w:lineRule="auto"/>
        <w:rPr>
          <w:rFonts w:cs="Arial"/>
          <w:sz w:val="20"/>
          <w:szCs w:val="20"/>
        </w:rPr>
      </w:pPr>
      <w:r w:rsidRPr="00D52568">
        <w:rPr>
          <w:rFonts w:cs="Arial"/>
          <w:sz w:val="20"/>
          <w:szCs w:val="20"/>
        </w:rPr>
        <w:t xml:space="preserve">De relatie tussen het energieverbruik en de energie factoren moeten op vooraf bepaald tijdstip worden beoordeeld en waar nodig aangepast. </w:t>
      </w:r>
    </w:p>
    <w:p w14:paraId="75C18C69" w14:textId="77777777" w:rsidR="00543DCF" w:rsidRPr="00D52568" w:rsidRDefault="00543DCF" w:rsidP="00543DCF">
      <w:pPr>
        <w:numPr>
          <w:ilvl w:val="0"/>
          <w:numId w:val="11"/>
        </w:numPr>
        <w:tabs>
          <w:tab w:val="left" w:pos="1860"/>
        </w:tabs>
        <w:spacing w:after="0" w:line="276" w:lineRule="auto"/>
        <w:rPr>
          <w:rFonts w:cs="Arial"/>
          <w:sz w:val="20"/>
          <w:szCs w:val="20"/>
        </w:rPr>
      </w:pPr>
      <w:r w:rsidRPr="00D52568">
        <w:rPr>
          <w:rFonts w:cs="Arial"/>
          <w:sz w:val="20"/>
          <w:szCs w:val="20"/>
        </w:rPr>
        <w:t>De organisatie moet zijn energieverbruik, waar mogelijk, vergelijken met andere, gelijksoortige, organisaties.</w:t>
      </w:r>
    </w:p>
    <w:p w14:paraId="1D349F18" w14:textId="77777777" w:rsidR="00543DCF" w:rsidRPr="00D52568" w:rsidRDefault="00543DCF" w:rsidP="00543DCF">
      <w:pPr>
        <w:tabs>
          <w:tab w:val="left" w:pos="1860"/>
        </w:tabs>
        <w:spacing w:after="0"/>
        <w:rPr>
          <w:rFonts w:cs="Arial"/>
          <w:sz w:val="20"/>
          <w:szCs w:val="20"/>
        </w:rPr>
      </w:pPr>
      <w:r w:rsidRPr="00D52568">
        <w:rPr>
          <w:rFonts w:cs="Arial"/>
          <w:sz w:val="20"/>
          <w:szCs w:val="20"/>
        </w:rPr>
        <w:t>4.6.4. Afwijkingen, verbeteringsacties en preventieve maatregelen.</w:t>
      </w:r>
    </w:p>
    <w:p w14:paraId="06C81471" w14:textId="77777777" w:rsidR="00543DCF" w:rsidRPr="00D52568" w:rsidRDefault="00543DCF" w:rsidP="00543DCF">
      <w:pPr>
        <w:numPr>
          <w:ilvl w:val="0"/>
          <w:numId w:val="12"/>
        </w:numPr>
        <w:tabs>
          <w:tab w:val="left" w:pos="1860"/>
        </w:tabs>
        <w:spacing w:after="0" w:line="276" w:lineRule="auto"/>
        <w:rPr>
          <w:rFonts w:cs="Arial"/>
          <w:sz w:val="20"/>
          <w:szCs w:val="20"/>
        </w:rPr>
      </w:pPr>
      <w:r w:rsidRPr="00D52568">
        <w:rPr>
          <w:rFonts w:cs="Arial"/>
          <w:sz w:val="20"/>
          <w:szCs w:val="20"/>
        </w:rPr>
        <w:t xml:space="preserve">De organisatie moet afwijkingen identificeren en binnen een vooraf gestelde tijdslijn verbeteringsacties uitvoeren. De organisatie moet alle relevante documentatie bewaren rekening houdend met de wettelijke termijn. </w:t>
      </w:r>
    </w:p>
    <w:p w14:paraId="44C4F9C8" w14:textId="77777777" w:rsidR="00543DCF" w:rsidRPr="00D52568" w:rsidRDefault="00543DCF" w:rsidP="00543DCF">
      <w:pPr>
        <w:pStyle w:val="Kop1"/>
        <w:numPr>
          <w:ilvl w:val="0"/>
          <w:numId w:val="0"/>
        </w:numPr>
        <w:ind w:left="432"/>
        <w:rPr>
          <w:sz w:val="20"/>
          <w:szCs w:val="20"/>
        </w:rPr>
      </w:pPr>
    </w:p>
    <w:p w14:paraId="53AF597A" w14:textId="77777777" w:rsidR="00543DCF" w:rsidRPr="00D52568" w:rsidRDefault="00543DCF" w:rsidP="00543DCF">
      <w:pPr>
        <w:rPr>
          <w:rFonts w:cs="Arial"/>
        </w:rPr>
      </w:pPr>
    </w:p>
    <w:tbl>
      <w:tblPr>
        <w:tblStyle w:val="Tabelraster"/>
        <w:tblW w:w="0" w:type="auto"/>
        <w:tblBorders>
          <w:insideH w:val="none" w:sz="0" w:space="0" w:color="auto"/>
        </w:tblBorders>
        <w:tblLook w:val="04A0" w:firstRow="1" w:lastRow="0" w:firstColumn="1" w:lastColumn="0" w:noHBand="0" w:noVBand="1"/>
      </w:tblPr>
      <w:tblGrid>
        <w:gridCol w:w="1951"/>
        <w:gridCol w:w="6095"/>
      </w:tblGrid>
      <w:tr w:rsidR="00543DCF" w:rsidRPr="00D52568" w14:paraId="61AD09BE" w14:textId="77777777" w:rsidTr="005D5D64">
        <w:tc>
          <w:tcPr>
            <w:tcW w:w="1951" w:type="dxa"/>
            <w:tcBorders>
              <w:top w:val="single" w:sz="4" w:space="0" w:color="auto"/>
              <w:bottom w:val="single" w:sz="4" w:space="0" w:color="auto"/>
            </w:tcBorders>
          </w:tcPr>
          <w:p w14:paraId="090885C6" w14:textId="77777777" w:rsidR="00543DCF" w:rsidRPr="00D52568" w:rsidRDefault="00543DCF" w:rsidP="005D5D64">
            <w:pPr>
              <w:rPr>
                <w:rFonts w:cs="Arial"/>
                <w:b/>
                <w:szCs w:val="20"/>
              </w:rPr>
            </w:pPr>
            <w:r w:rsidRPr="00D52568">
              <w:rPr>
                <w:rFonts w:cs="Arial"/>
                <w:b/>
                <w:szCs w:val="20"/>
              </w:rPr>
              <w:lastRenderedPageBreak/>
              <w:t>NEN 50001</w:t>
            </w:r>
          </w:p>
        </w:tc>
        <w:tc>
          <w:tcPr>
            <w:tcW w:w="6095" w:type="dxa"/>
            <w:tcBorders>
              <w:top w:val="single" w:sz="4" w:space="0" w:color="auto"/>
              <w:bottom w:val="single" w:sz="4" w:space="0" w:color="auto"/>
            </w:tcBorders>
          </w:tcPr>
          <w:p w14:paraId="2700B85A" w14:textId="77777777" w:rsidR="00543DCF" w:rsidRPr="00D52568" w:rsidRDefault="00543DCF" w:rsidP="005D5D64">
            <w:pPr>
              <w:rPr>
                <w:rFonts w:cs="Arial"/>
                <w:b/>
                <w:szCs w:val="20"/>
              </w:rPr>
            </w:pPr>
            <w:r w:rsidRPr="00D52568">
              <w:rPr>
                <w:rFonts w:cs="Arial"/>
                <w:b/>
                <w:szCs w:val="20"/>
              </w:rPr>
              <w:t>Documenten CO</w:t>
            </w:r>
            <w:r w:rsidRPr="00D52568">
              <w:rPr>
                <w:rFonts w:cs="Arial"/>
                <w:b/>
                <w:szCs w:val="20"/>
                <w:vertAlign w:val="subscript"/>
              </w:rPr>
              <w:t xml:space="preserve">2 </w:t>
            </w:r>
            <w:r w:rsidRPr="00D52568">
              <w:rPr>
                <w:rFonts w:cs="Arial"/>
                <w:b/>
                <w:szCs w:val="20"/>
              </w:rPr>
              <w:t>reductiesysteem</w:t>
            </w:r>
          </w:p>
        </w:tc>
      </w:tr>
      <w:tr w:rsidR="00543DCF" w:rsidRPr="00D52568" w14:paraId="7E7758B7" w14:textId="77777777" w:rsidTr="005D5D64">
        <w:tc>
          <w:tcPr>
            <w:tcW w:w="1951" w:type="dxa"/>
            <w:tcBorders>
              <w:top w:val="single" w:sz="4" w:space="0" w:color="auto"/>
            </w:tcBorders>
          </w:tcPr>
          <w:p w14:paraId="465BAEF1" w14:textId="77777777" w:rsidR="00543DCF" w:rsidRPr="00D52568" w:rsidRDefault="00543DCF" w:rsidP="005D5D64">
            <w:pPr>
              <w:rPr>
                <w:rFonts w:cs="Arial"/>
                <w:szCs w:val="20"/>
              </w:rPr>
            </w:pPr>
            <w:r w:rsidRPr="00D52568">
              <w:rPr>
                <w:rFonts w:cs="Arial"/>
                <w:szCs w:val="20"/>
              </w:rPr>
              <w:t>4.4.3 a</w:t>
            </w:r>
          </w:p>
        </w:tc>
        <w:tc>
          <w:tcPr>
            <w:tcW w:w="6095" w:type="dxa"/>
            <w:tcBorders>
              <w:top w:val="single" w:sz="4" w:space="0" w:color="auto"/>
            </w:tcBorders>
          </w:tcPr>
          <w:p w14:paraId="46532320" w14:textId="77777777" w:rsidR="00543DCF" w:rsidRPr="00D52568" w:rsidRDefault="00543DCF" w:rsidP="005D5D64">
            <w:pPr>
              <w:rPr>
                <w:rFonts w:cs="Arial"/>
                <w:szCs w:val="20"/>
                <w:lang w:val="en-US"/>
              </w:rPr>
            </w:pPr>
            <w:proofErr w:type="spellStart"/>
            <w:r w:rsidRPr="00D52568">
              <w:rPr>
                <w:rFonts w:cs="Arial"/>
                <w:szCs w:val="20"/>
                <w:lang w:val="en-US"/>
              </w:rPr>
              <w:t>Emissie</w:t>
            </w:r>
            <w:proofErr w:type="spellEnd"/>
            <w:r w:rsidRPr="00D52568">
              <w:rPr>
                <w:rFonts w:cs="Arial"/>
                <w:szCs w:val="20"/>
                <w:lang w:val="en-US"/>
              </w:rPr>
              <w:t xml:space="preserve"> </w:t>
            </w:r>
            <w:proofErr w:type="spellStart"/>
            <w:r w:rsidRPr="00D52568">
              <w:rPr>
                <w:rFonts w:cs="Arial"/>
                <w:szCs w:val="20"/>
                <w:lang w:val="en-US"/>
              </w:rPr>
              <w:t>inventaris</w:t>
            </w:r>
            <w:proofErr w:type="spellEnd"/>
          </w:p>
        </w:tc>
      </w:tr>
      <w:tr w:rsidR="00543DCF" w:rsidRPr="00D52568" w14:paraId="33EC57C9" w14:textId="77777777" w:rsidTr="005D5D64">
        <w:tc>
          <w:tcPr>
            <w:tcW w:w="1951" w:type="dxa"/>
          </w:tcPr>
          <w:p w14:paraId="4393595E" w14:textId="77777777" w:rsidR="00543DCF" w:rsidRPr="00D52568" w:rsidRDefault="00543DCF" w:rsidP="005D5D64">
            <w:pPr>
              <w:rPr>
                <w:rFonts w:cs="Arial"/>
                <w:szCs w:val="20"/>
                <w:lang w:val="en-US"/>
              </w:rPr>
            </w:pPr>
            <w:r w:rsidRPr="00D52568">
              <w:rPr>
                <w:rFonts w:cs="Arial"/>
                <w:szCs w:val="20"/>
                <w:lang w:val="en-US"/>
              </w:rPr>
              <w:t>4.4.3 b</w:t>
            </w:r>
          </w:p>
        </w:tc>
        <w:tc>
          <w:tcPr>
            <w:tcW w:w="6095" w:type="dxa"/>
          </w:tcPr>
          <w:p w14:paraId="06D852C7" w14:textId="77777777" w:rsidR="00543DCF" w:rsidRPr="00D52568" w:rsidRDefault="00543DCF" w:rsidP="005D5D64">
            <w:pPr>
              <w:rPr>
                <w:rFonts w:cs="Arial"/>
                <w:szCs w:val="20"/>
              </w:rPr>
            </w:pPr>
            <w:r w:rsidRPr="00D52568">
              <w:rPr>
                <w:rFonts w:cs="Arial"/>
                <w:szCs w:val="20"/>
              </w:rPr>
              <w:t>Energie beoordeling, H3 ‘Emissie inventaris rapport’</w:t>
            </w:r>
          </w:p>
        </w:tc>
      </w:tr>
      <w:tr w:rsidR="00543DCF" w:rsidRPr="00D52568" w14:paraId="54613825" w14:textId="77777777" w:rsidTr="005D5D64">
        <w:tc>
          <w:tcPr>
            <w:tcW w:w="1951" w:type="dxa"/>
          </w:tcPr>
          <w:p w14:paraId="0CF09C67" w14:textId="77777777" w:rsidR="00543DCF" w:rsidRPr="00D52568" w:rsidRDefault="00543DCF" w:rsidP="005D5D64">
            <w:pPr>
              <w:rPr>
                <w:rFonts w:cs="Arial"/>
                <w:szCs w:val="20"/>
                <w:lang w:val="en-US"/>
              </w:rPr>
            </w:pPr>
            <w:r w:rsidRPr="00D52568">
              <w:rPr>
                <w:rFonts w:cs="Arial"/>
                <w:szCs w:val="20"/>
                <w:lang w:val="en-US"/>
              </w:rPr>
              <w:t>4.4.3 c</w:t>
            </w:r>
          </w:p>
        </w:tc>
        <w:tc>
          <w:tcPr>
            <w:tcW w:w="6095" w:type="dxa"/>
          </w:tcPr>
          <w:p w14:paraId="05ACE1DB" w14:textId="77777777" w:rsidR="00543DCF" w:rsidRPr="00D52568" w:rsidRDefault="00543DCF" w:rsidP="005D5D64">
            <w:pPr>
              <w:rPr>
                <w:rFonts w:cs="Arial"/>
                <w:szCs w:val="20"/>
              </w:rPr>
            </w:pPr>
            <w:r w:rsidRPr="00D52568">
              <w:rPr>
                <w:rFonts w:cs="Arial"/>
                <w:szCs w:val="20"/>
              </w:rPr>
              <w:t>Energie beoordeling, H3 ‘Emissie inventaris rapport’</w:t>
            </w:r>
          </w:p>
        </w:tc>
      </w:tr>
      <w:tr w:rsidR="00543DCF" w:rsidRPr="00D52568" w14:paraId="1DBC3303" w14:textId="77777777" w:rsidTr="005D5D64">
        <w:tc>
          <w:tcPr>
            <w:tcW w:w="1951" w:type="dxa"/>
          </w:tcPr>
          <w:p w14:paraId="30B3B603" w14:textId="77777777" w:rsidR="00543DCF" w:rsidRPr="00D52568" w:rsidRDefault="00543DCF" w:rsidP="005D5D64">
            <w:pPr>
              <w:rPr>
                <w:rFonts w:cs="Arial"/>
                <w:szCs w:val="20"/>
                <w:lang w:val="en-US"/>
              </w:rPr>
            </w:pPr>
            <w:r w:rsidRPr="00D52568">
              <w:rPr>
                <w:rFonts w:cs="Arial"/>
                <w:szCs w:val="20"/>
                <w:lang w:val="en-US"/>
              </w:rPr>
              <w:t>4.4.3 d</w:t>
            </w:r>
          </w:p>
        </w:tc>
        <w:tc>
          <w:tcPr>
            <w:tcW w:w="6095" w:type="dxa"/>
          </w:tcPr>
          <w:p w14:paraId="795A715F" w14:textId="77777777" w:rsidR="00543DCF" w:rsidRPr="00D52568" w:rsidRDefault="00543DCF" w:rsidP="005D5D64">
            <w:pPr>
              <w:rPr>
                <w:rFonts w:cs="Arial"/>
                <w:szCs w:val="20"/>
              </w:rPr>
            </w:pPr>
            <w:r w:rsidRPr="00D52568">
              <w:rPr>
                <w:rFonts w:cs="Arial"/>
                <w:szCs w:val="20"/>
              </w:rPr>
              <w:t>Energie beoordeling, H3 ‘Emissie inventaris rapport’</w:t>
            </w:r>
          </w:p>
        </w:tc>
      </w:tr>
      <w:tr w:rsidR="00543DCF" w:rsidRPr="00D52568" w14:paraId="72F3B6BC" w14:textId="77777777" w:rsidTr="005D5D64">
        <w:tc>
          <w:tcPr>
            <w:tcW w:w="1951" w:type="dxa"/>
          </w:tcPr>
          <w:p w14:paraId="57FDCA56" w14:textId="77777777" w:rsidR="00543DCF" w:rsidRPr="00D52568" w:rsidRDefault="00543DCF" w:rsidP="005D5D64">
            <w:pPr>
              <w:rPr>
                <w:rFonts w:cs="Arial"/>
                <w:szCs w:val="20"/>
              </w:rPr>
            </w:pPr>
            <w:r w:rsidRPr="00D52568">
              <w:rPr>
                <w:rFonts w:cs="Arial"/>
                <w:szCs w:val="20"/>
              </w:rPr>
              <w:t>4.4.3 e</w:t>
            </w:r>
          </w:p>
        </w:tc>
        <w:tc>
          <w:tcPr>
            <w:tcW w:w="6095" w:type="dxa"/>
          </w:tcPr>
          <w:p w14:paraId="3E4833B0" w14:textId="77777777" w:rsidR="00543DCF" w:rsidRPr="00D52568" w:rsidRDefault="00543DCF" w:rsidP="005D5D64">
            <w:pPr>
              <w:rPr>
                <w:rFonts w:cs="Arial"/>
                <w:szCs w:val="20"/>
              </w:rPr>
            </w:pPr>
            <w:r w:rsidRPr="00D52568">
              <w:rPr>
                <w:rFonts w:cs="Arial"/>
                <w:szCs w:val="20"/>
              </w:rPr>
              <w:t>CO</w:t>
            </w:r>
            <w:r w:rsidRPr="00D52568">
              <w:rPr>
                <w:rFonts w:cs="Arial"/>
                <w:szCs w:val="20"/>
                <w:vertAlign w:val="subscript"/>
              </w:rPr>
              <w:t>2</w:t>
            </w:r>
            <w:r w:rsidRPr="00D52568">
              <w:rPr>
                <w:rFonts w:cs="Arial"/>
                <w:szCs w:val="20"/>
              </w:rPr>
              <w:t xml:space="preserve"> reductieplan, bijlage A ‘Inventarisatie reductiemogelijkheden’</w:t>
            </w:r>
          </w:p>
        </w:tc>
      </w:tr>
      <w:tr w:rsidR="00543DCF" w:rsidRPr="00D52568" w14:paraId="019E7C52" w14:textId="77777777" w:rsidTr="005D5D64">
        <w:tc>
          <w:tcPr>
            <w:tcW w:w="1951" w:type="dxa"/>
          </w:tcPr>
          <w:p w14:paraId="0AB6354C" w14:textId="77777777" w:rsidR="00543DCF" w:rsidRPr="00D52568" w:rsidRDefault="00543DCF" w:rsidP="005D5D64">
            <w:pPr>
              <w:rPr>
                <w:rFonts w:cs="Arial"/>
                <w:szCs w:val="20"/>
              </w:rPr>
            </w:pPr>
            <w:r w:rsidRPr="00D52568">
              <w:rPr>
                <w:rFonts w:cs="Arial"/>
                <w:szCs w:val="20"/>
              </w:rPr>
              <w:t>4.4.4 a</w:t>
            </w:r>
          </w:p>
        </w:tc>
        <w:tc>
          <w:tcPr>
            <w:tcW w:w="6095" w:type="dxa"/>
          </w:tcPr>
          <w:p w14:paraId="0B2766C6" w14:textId="77777777" w:rsidR="00543DCF" w:rsidRPr="00D52568" w:rsidRDefault="00543DCF" w:rsidP="005D5D64">
            <w:pPr>
              <w:rPr>
                <w:rFonts w:cs="Arial"/>
                <w:szCs w:val="20"/>
              </w:rPr>
            </w:pPr>
            <w:r w:rsidRPr="00D52568">
              <w:rPr>
                <w:rFonts w:cs="Arial"/>
                <w:szCs w:val="20"/>
              </w:rPr>
              <w:t>Energie beoordeling, H3 ‘Emissie inventaris rapport’</w:t>
            </w:r>
          </w:p>
        </w:tc>
      </w:tr>
      <w:tr w:rsidR="00543DCF" w:rsidRPr="00D52568" w14:paraId="40C90272" w14:textId="77777777" w:rsidTr="005D5D64">
        <w:tc>
          <w:tcPr>
            <w:tcW w:w="1951" w:type="dxa"/>
          </w:tcPr>
          <w:p w14:paraId="381406B8" w14:textId="77777777" w:rsidR="00543DCF" w:rsidRPr="00D52568" w:rsidRDefault="00543DCF" w:rsidP="005D5D64">
            <w:pPr>
              <w:rPr>
                <w:rFonts w:cs="Arial"/>
                <w:szCs w:val="20"/>
              </w:rPr>
            </w:pPr>
            <w:r w:rsidRPr="00D52568">
              <w:rPr>
                <w:rFonts w:cs="Arial"/>
                <w:szCs w:val="20"/>
              </w:rPr>
              <w:t>4.4.5 a</w:t>
            </w:r>
          </w:p>
        </w:tc>
        <w:tc>
          <w:tcPr>
            <w:tcW w:w="6095" w:type="dxa"/>
          </w:tcPr>
          <w:p w14:paraId="73528BC5" w14:textId="77777777" w:rsidR="00543DCF" w:rsidRPr="00D52568" w:rsidRDefault="00543DCF" w:rsidP="005D5D64">
            <w:pPr>
              <w:rPr>
                <w:rFonts w:cs="Arial"/>
                <w:szCs w:val="20"/>
                <w:lang w:val="en-US"/>
              </w:rPr>
            </w:pPr>
            <w:r w:rsidRPr="00D52568">
              <w:rPr>
                <w:rFonts w:cs="Arial"/>
                <w:szCs w:val="20"/>
                <w:lang w:val="en-US"/>
              </w:rPr>
              <w:t>CO</w:t>
            </w:r>
            <w:r w:rsidRPr="00D52568">
              <w:rPr>
                <w:rFonts w:cs="Arial"/>
                <w:szCs w:val="20"/>
                <w:vertAlign w:val="subscript"/>
                <w:lang w:val="en-US"/>
              </w:rPr>
              <w:t xml:space="preserve">2 </w:t>
            </w:r>
            <w:proofErr w:type="spellStart"/>
            <w:r w:rsidRPr="00D52568">
              <w:rPr>
                <w:rFonts w:cs="Arial"/>
                <w:szCs w:val="20"/>
                <w:lang w:val="en-US"/>
              </w:rPr>
              <w:t>reductieplan</w:t>
            </w:r>
            <w:proofErr w:type="spellEnd"/>
            <w:r w:rsidRPr="00D52568">
              <w:rPr>
                <w:rFonts w:cs="Arial"/>
                <w:szCs w:val="20"/>
                <w:lang w:val="en-US"/>
              </w:rPr>
              <w:t>, H3 ‘CO</w:t>
            </w:r>
            <w:r w:rsidRPr="00D52568">
              <w:rPr>
                <w:rFonts w:cs="Arial"/>
                <w:szCs w:val="20"/>
                <w:vertAlign w:val="subscript"/>
                <w:lang w:val="en-US"/>
              </w:rPr>
              <w:t>2</w:t>
            </w:r>
            <w:r w:rsidRPr="00D52568">
              <w:rPr>
                <w:rFonts w:cs="Arial"/>
                <w:szCs w:val="20"/>
                <w:lang w:val="en-US"/>
              </w:rPr>
              <w:t xml:space="preserve"> </w:t>
            </w:r>
            <w:proofErr w:type="spellStart"/>
            <w:r w:rsidRPr="00D52568">
              <w:rPr>
                <w:rFonts w:cs="Arial"/>
                <w:szCs w:val="20"/>
                <w:lang w:val="en-US"/>
              </w:rPr>
              <w:t>reductieplan</w:t>
            </w:r>
            <w:proofErr w:type="spellEnd"/>
            <w:r w:rsidRPr="00D52568">
              <w:rPr>
                <w:rFonts w:cs="Arial"/>
                <w:szCs w:val="20"/>
                <w:lang w:val="en-US"/>
              </w:rPr>
              <w:t>’</w:t>
            </w:r>
          </w:p>
        </w:tc>
      </w:tr>
      <w:tr w:rsidR="00543DCF" w:rsidRPr="00D52568" w14:paraId="69F5854F" w14:textId="77777777" w:rsidTr="005D5D64">
        <w:tc>
          <w:tcPr>
            <w:tcW w:w="1951" w:type="dxa"/>
          </w:tcPr>
          <w:p w14:paraId="7A6FAF3E" w14:textId="77777777" w:rsidR="00543DCF" w:rsidRPr="00D52568" w:rsidRDefault="00543DCF" w:rsidP="005D5D64">
            <w:pPr>
              <w:rPr>
                <w:rFonts w:cs="Arial"/>
                <w:szCs w:val="20"/>
              </w:rPr>
            </w:pPr>
            <w:r w:rsidRPr="00D52568">
              <w:rPr>
                <w:rFonts w:cs="Arial"/>
                <w:szCs w:val="20"/>
              </w:rPr>
              <w:t>4.4.6 a</w:t>
            </w:r>
          </w:p>
        </w:tc>
        <w:tc>
          <w:tcPr>
            <w:tcW w:w="6095" w:type="dxa"/>
          </w:tcPr>
          <w:p w14:paraId="29A2E9F1" w14:textId="77777777" w:rsidR="00543DCF" w:rsidRPr="00D52568" w:rsidRDefault="00543DCF" w:rsidP="005D5D64">
            <w:pPr>
              <w:rPr>
                <w:rFonts w:cs="Arial"/>
                <w:szCs w:val="20"/>
                <w:lang w:val="en-US"/>
              </w:rPr>
            </w:pPr>
            <w:r w:rsidRPr="00D52568">
              <w:rPr>
                <w:rFonts w:cs="Arial"/>
                <w:szCs w:val="20"/>
                <w:lang w:val="en-US"/>
              </w:rPr>
              <w:t>CO</w:t>
            </w:r>
            <w:r w:rsidRPr="00D52568">
              <w:rPr>
                <w:rFonts w:cs="Arial"/>
                <w:szCs w:val="20"/>
                <w:vertAlign w:val="subscript"/>
                <w:lang w:val="en-US"/>
              </w:rPr>
              <w:t>2</w:t>
            </w:r>
            <w:r w:rsidRPr="00D52568">
              <w:rPr>
                <w:rFonts w:cs="Arial"/>
                <w:szCs w:val="20"/>
                <w:lang w:val="en-US"/>
              </w:rPr>
              <w:t xml:space="preserve"> </w:t>
            </w:r>
            <w:proofErr w:type="spellStart"/>
            <w:r w:rsidRPr="00D52568">
              <w:rPr>
                <w:rFonts w:cs="Arial"/>
                <w:szCs w:val="20"/>
                <w:lang w:val="en-US"/>
              </w:rPr>
              <w:t>reductieplan</w:t>
            </w:r>
            <w:proofErr w:type="spellEnd"/>
            <w:r w:rsidRPr="00D52568">
              <w:rPr>
                <w:rFonts w:cs="Arial"/>
                <w:szCs w:val="20"/>
                <w:lang w:val="en-US"/>
              </w:rPr>
              <w:t>, H3 ‘CO</w:t>
            </w:r>
            <w:r w:rsidRPr="00D52568">
              <w:rPr>
                <w:rFonts w:cs="Arial"/>
                <w:szCs w:val="20"/>
                <w:vertAlign w:val="subscript"/>
                <w:lang w:val="en-US"/>
              </w:rPr>
              <w:t>2</w:t>
            </w:r>
            <w:r w:rsidRPr="00D52568">
              <w:rPr>
                <w:rFonts w:cs="Arial"/>
                <w:szCs w:val="20"/>
                <w:lang w:val="en-US"/>
              </w:rPr>
              <w:t xml:space="preserve"> </w:t>
            </w:r>
            <w:proofErr w:type="spellStart"/>
            <w:r w:rsidRPr="00D52568">
              <w:rPr>
                <w:rFonts w:cs="Arial"/>
                <w:szCs w:val="20"/>
                <w:lang w:val="en-US"/>
              </w:rPr>
              <w:t>reductieplan</w:t>
            </w:r>
            <w:proofErr w:type="spellEnd"/>
            <w:r w:rsidRPr="00D52568">
              <w:rPr>
                <w:rFonts w:cs="Arial"/>
                <w:szCs w:val="20"/>
                <w:lang w:val="en-US"/>
              </w:rPr>
              <w:t>’</w:t>
            </w:r>
          </w:p>
        </w:tc>
      </w:tr>
      <w:tr w:rsidR="00543DCF" w:rsidRPr="00D52568" w14:paraId="68C2EB19" w14:textId="77777777" w:rsidTr="005D5D64">
        <w:tc>
          <w:tcPr>
            <w:tcW w:w="1951" w:type="dxa"/>
          </w:tcPr>
          <w:p w14:paraId="0B0821D6" w14:textId="77777777" w:rsidR="00543DCF" w:rsidRPr="00D52568" w:rsidRDefault="00543DCF" w:rsidP="005D5D64">
            <w:pPr>
              <w:rPr>
                <w:rFonts w:cs="Arial"/>
                <w:szCs w:val="20"/>
              </w:rPr>
            </w:pPr>
            <w:r w:rsidRPr="00D52568">
              <w:rPr>
                <w:rFonts w:cs="Arial"/>
                <w:szCs w:val="20"/>
              </w:rPr>
              <w:t>4.4.6 b</w:t>
            </w:r>
          </w:p>
        </w:tc>
        <w:tc>
          <w:tcPr>
            <w:tcW w:w="6095" w:type="dxa"/>
          </w:tcPr>
          <w:p w14:paraId="5206C510" w14:textId="77777777" w:rsidR="00543DCF" w:rsidRPr="00D52568" w:rsidRDefault="00543DCF" w:rsidP="005D5D64">
            <w:pPr>
              <w:rPr>
                <w:rFonts w:cs="Arial"/>
                <w:szCs w:val="20"/>
                <w:lang w:val="en-US"/>
              </w:rPr>
            </w:pPr>
            <w:r w:rsidRPr="00D52568">
              <w:rPr>
                <w:rFonts w:cs="Arial"/>
                <w:szCs w:val="20"/>
                <w:lang w:val="en-US"/>
              </w:rPr>
              <w:t>CO</w:t>
            </w:r>
            <w:r w:rsidRPr="00D52568">
              <w:rPr>
                <w:rFonts w:cs="Arial"/>
                <w:szCs w:val="20"/>
                <w:vertAlign w:val="subscript"/>
                <w:lang w:val="en-US"/>
              </w:rPr>
              <w:t>2</w:t>
            </w:r>
            <w:r w:rsidRPr="00D52568">
              <w:rPr>
                <w:rFonts w:cs="Arial"/>
                <w:szCs w:val="20"/>
                <w:lang w:val="en-US"/>
              </w:rPr>
              <w:t xml:space="preserve"> </w:t>
            </w:r>
            <w:proofErr w:type="spellStart"/>
            <w:r w:rsidRPr="00D52568">
              <w:rPr>
                <w:rFonts w:cs="Arial"/>
                <w:szCs w:val="20"/>
                <w:lang w:val="en-US"/>
              </w:rPr>
              <w:t>reductieplan</w:t>
            </w:r>
            <w:proofErr w:type="spellEnd"/>
            <w:r w:rsidRPr="00D52568">
              <w:rPr>
                <w:rFonts w:cs="Arial"/>
                <w:szCs w:val="20"/>
                <w:lang w:val="en-US"/>
              </w:rPr>
              <w:t>, H3 ‘CO</w:t>
            </w:r>
            <w:r w:rsidRPr="00D52568">
              <w:rPr>
                <w:rFonts w:cs="Arial"/>
                <w:szCs w:val="20"/>
                <w:vertAlign w:val="subscript"/>
                <w:lang w:val="en-US"/>
              </w:rPr>
              <w:t>2</w:t>
            </w:r>
            <w:r w:rsidRPr="00D52568">
              <w:rPr>
                <w:rFonts w:cs="Arial"/>
                <w:szCs w:val="20"/>
                <w:lang w:val="en-US"/>
              </w:rPr>
              <w:t xml:space="preserve"> </w:t>
            </w:r>
            <w:proofErr w:type="spellStart"/>
            <w:r w:rsidRPr="00D52568">
              <w:rPr>
                <w:rFonts w:cs="Arial"/>
                <w:szCs w:val="20"/>
                <w:lang w:val="en-US"/>
              </w:rPr>
              <w:t>reductieplan</w:t>
            </w:r>
            <w:proofErr w:type="spellEnd"/>
            <w:r w:rsidRPr="00D52568">
              <w:rPr>
                <w:rFonts w:cs="Arial"/>
                <w:szCs w:val="20"/>
                <w:lang w:val="en-US"/>
              </w:rPr>
              <w:t>’</w:t>
            </w:r>
          </w:p>
        </w:tc>
      </w:tr>
      <w:tr w:rsidR="00543DCF" w:rsidRPr="00D52568" w14:paraId="6EDD5E70" w14:textId="77777777" w:rsidTr="005D5D64">
        <w:tc>
          <w:tcPr>
            <w:tcW w:w="1951" w:type="dxa"/>
          </w:tcPr>
          <w:p w14:paraId="18C21AB1" w14:textId="77777777" w:rsidR="00543DCF" w:rsidRPr="00D52568" w:rsidRDefault="00543DCF" w:rsidP="005D5D64">
            <w:pPr>
              <w:rPr>
                <w:rFonts w:cs="Arial"/>
                <w:szCs w:val="20"/>
              </w:rPr>
            </w:pPr>
            <w:r w:rsidRPr="00D52568">
              <w:rPr>
                <w:rFonts w:cs="Arial"/>
                <w:szCs w:val="20"/>
              </w:rPr>
              <w:t>4.6.1 a</w:t>
            </w:r>
          </w:p>
        </w:tc>
        <w:tc>
          <w:tcPr>
            <w:tcW w:w="6095" w:type="dxa"/>
          </w:tcPr>
          <w:p w14:paraId="6986AE66" w14:textId="77777777" w:rsidR="00543DCF" w:rsidRPr="00D52568" w:rsidRDefault="00543DCF" w:rsidP="005D5D64">
            <w:pPr>
              <w:rPr>
                <w:rFonts w:cs="Arial"/>
                <w:szCs w:val="20"/>
                <w:lang w:val="en-US"/>
              </w:rPr>
            </w:pPr>
            <w:r w:rsidRPr="00D52568">
              <w:rPr>
                <w:rFonts w:cs="Arial"/>
                <w:szCs w:val="20"/>
                <w:lang w:val="en-US"/>
              </w:rPr>
              <w:t>CO</w:t>
            </w:r>
            <w:r w:rsidRPr="00D52568">
              <w:rPr>
                <w:rFonts w:cs="Arial"/>
                <w:szCs w:val="20"/>
                <w:vertAlign w:val="subscript"/>
                <w:lang w:val="en-US"/>
              </w:rPr>
              <w:t xml:space="preserve">2 </w:t>
            </w:r>
            <w:proofErr w:type="spellStart"/>
            <w:r w:rsidRPr="00D52568">
              <w:rPr>
                <w:rFonts w:cs="Arial"/>
                <w:szCs w:val="20"/>
                <w:lang w:val="en-US"/>
              </w:rPr>
              <w:t>managementplan</w:t>
            </w:r>
            <w:proofErr w:type="spellEnd"/>
            <w:r w:rsidRPr="00D52568">
              <w:rPr>
                <w:rFonts w:cs="Arial"/>
                <w:szCs w:val="20"/>
                <w:lang w:val="en-US"/>
              </w:rPr>
              <w:t>, H2 ‘</w:t>
            </w:r>
            <w:proofErr w:type="spellStart"/>
            <w:r w:rsidRPr="00D52568">
              <w:rPr>
                <w:rFonts w:cs="Arial"/>
                <w:szCs w:val="20"/>
                <w:lang w:val="en-US"/>
              </w:rPr>
              <w:t>Energie</w:t>
            </w:r>
            <w:proofErr w:type="spellEnd"/>
            <w:r w:rsidRPr="00D52568">
              <w:rPr>
                <w:rFonts w:cs="Arial"/>
                <w:szCs w:val="20"/>
                <w:lang w:val="en-US"/>
              </w:rPr>
              <w:t xml:space="preserve"> </w:t>
            </w:r>
            <w:proofErr w:type="spellStart"/>
            <w:r w:rsidRPr="00D52568">
              <w:rPr>
                <w:rFonts w:cs="Arial"/>
                <w:szCs w:val="20"/>
                <w:lang w:val="en-US"/>
              </w:rPr>
              <w:t>meetplan</w:t>
            </w:r>
            <w:proofErr w:type="spellEnd"/>
            <w:r w:rsidRPr="00D52568">
              <w:rPr>
                <w:rFonts w:cs="Arial"/>
                <w:szCs w:val="20"/>
                <w:lang w:val="en-US"/>
              </w:rPr>
              <w:t>’</w:t>
            </w:r>
          </w:p>
        </w:tc>
      </w:tr>
      <w:tr w:rsidR="00543DCF" w:rsidRPr="00D52568" w14:paraId="62C10F13" w14:textId="77777777" w:rsidTr="005D5D64">
        <w:tc>
          <w:tcPr>
            <w:tcW w:w="1951" w:type="dxa"/>
          </w:tcPr>
          <w:p w14:paraId="3D7CD14B" w14:textId="77777777" w:rsidR="00543DCF" w:rsidRPr="00D52568" w:rsidRDefault="00543DCF" w:rsidP="005D5D64">
            <w:pPr>
              <w:rPr>
                <w:rFonts w:cs="Arial"/>
                <w:szCs w:val="20"/>
              </w:rPr>
            </w:pPr>
            <w:r w:rsidRPr="00D52568">
              <w:rPr>
                <w:rFonts w:cs="Arial"/>
                <w:szCs w:val="20"/>
              </w:rPr>
              <w:t>4.6.1 b</w:t>
            </w:r>
          </w:p>
        </w:tc>
        <w:tc>
          <w:tcPr>
            <w:tcW w:w="6095" w:type="dxa"/>
          </w:tcPr>
          <w:p w14:paraId="78760595" w14:textId="77777777" w:rsidR="00543DCF" w:rsidRPr="00D52568" w:rsidRDefault="00543DCF" w:rsidP="005D5D64">
            <w:pPr>
              <w:rPr>
                <w:rFonts w:cs="Arial"/>
                <w:szCs w:val="20"/>
                <w:lang w:val="en-US"/>
              </w:rPr>
            </w:pPr>
            <w:r w:rsidRPr="00D52568">
              <w:rPr>
                <w:rFonts w:cs="Arial"/>
                <w:szCs w:val="20"/>
                <w:lang w:val="en-US"/>
              </w:rPr>
              <w:t>CO</w:t>
            </w:r>
            <w:r w:rsidRPr="00D52568">
              <w:rPr>
                <w:rFonts w:cs="Arial"/>
                <w:szCs w:val="20"/>
                <w:vertAlign w:val="subscript"/>
                <w:lang w:val="en-US"/>
              </w:rPr>
              <w:t>2</w:t>
            </w:r>
            <w:r w:rsidRPr="00D52568">
              <w:rPr>
                <w:rFonts w:cs="Arial"/>
                <w:szCs w:val="20"/>
                <w:lang w:val="en-US"/>
              </w:rPr>
              <w:t xml:space="preserve"> </w:t>
            </w:r>
            <w:proofErr w:type="spellStart"/>
            <w:r w:rsidRPr="00D52568">
              <w:rPr>
                <w:rFonts w:cs="Arial"/>
                <w:szCs w:val="20"/>
                <w:lang w:val="en-US"/>
              </w:rPr>
              <w:t>managementplan</w:t>
            </w:r>
            <w:proofErr w:type="spellEnd"/>
            <w:r w:rsidRPr="00D52568">
              <w:rPr>
                <w:rFonts w:cs="Arial"/>
                <w:szCs w:val="20"/>
                <w:lang w:val="en-US"/>
              </w:rPr>
              <w:t>, H2 ‘</w:t>
            </w:r>
            <w:proofErr w:type="spellStart"/>
            <w:r w:rsidRPr="00D52568">
              <w:rPr>
                <w:rFonts w:cs="Arial"/>
                <w:szCs w:val="20"/>
                <w:lang w:val="en-US"/>
              </w:rPr>
              <w:t>Energie</w:t>
            </w:r>
            <w:proofErr w:type="spellEnd"/>
            <w:r w:rsidRPr="00D52568">
              <w:rPr>
                <w:rFonts w:cs="Arial"/>
                <w:szCs w:val="20"/>
                <w:lang w:val="en-US"/>
              </w:rPr>
              <w:t xml:space="preserve"> </w:t>
            </w:r>
            <w:proofErr w:type="spellStart"/>
            <w:r w:rsidRPr="00D52568">
              <w:rPr>
                <w:rFonts w:cs="Arial"/>
                <w:szCs w:val="20"/>
                <w:lang w:val="en-US"/>
              </w:rPr>
              <w:t>meetplan</w:t>
            </w:r>
            <w:proofErr w:type="spellEnd"/>
            <w:r w:rsidRPr="00D52568">
              <w:rPr>
                <w:rFonts w:cs="Arial"/>
                <w:szCs w:val="20"/>
                <w:lang w:val="en-US"/>
              </w:rPr>
              <w:t>’</w:t>
            </w:r>
          </w:p>
        </w:tc>
      </w:tr>
      <w:tr w:rsidR="00543DCF" w:rsidRPr="00D52568" w14:paraId="733025D1" w14:textId="77777777" w:rsidTr="005D5D64">
        <w:tc>
          <w:tcPr>
            <w:tcW w:w="1951" w:type="dxa"/>
          </w:tcPr>
          <w:p w14:paraId="236C461D" w14:textId="77777777" w:rsidR="00543DCF" w:rsidRPr="00D52568" w:rsidRDefault="00543DCF" w:rsidP="005D5D64">
            <w:pPr>
              <w:rPr>
                <w:rFonts w:cs="Arial"/>
                <w:szCs w:val="20"/>
              </w:rPr>
            </w:pPr>
            <w:r w:rsidRPr="00D52568">
              <w:rPr>
                <w:rFonts w:cs="Arial"/>
                <w:szCs w:val="20"/>
              </w:rPr>
              <w:t>4.6.1 c</w:t>
            </w:r>
          </w:p>
        </w:tc>
        <w:tc>
          <w:tcPr>
            <w:tcW w:w="6095" w:type="dxa"/>
          </w:tcPr>
          <w:p w14:paraId="0BCA83D4" w14:textId="77777777" w:rsidR="00543DCF" w:rsidRPr="00D52568" w:rsidRDefault="00543DCF" w:rsidP="005D5D64">
            <w:pPr>
              <w:rPr>
                <w:rFonts w:cs="Arial"/>
                <w:szCs w:val="20"/>
                <w:lang w:val="en-US"/>
              </w:rPr>
            </w:pPr>
            <w:r w:rsidRPr="00D52568">
              <w:rPr>
                <w:rFonts w:cs="Arial"/>
                <w:szCs w:val="20"/>
                <w:lang w:val="en-US"/>
              </w:rPr>
              <w:t>CO</w:t>
            </w:r>
            <w:r w:rsidRPr="00D52568">
              <w:rPr>
                <w:rFonts w:cs="Arial"/>
                <w:szCs w:val="20"/>
                <w:vertAlign w:val="subscript"/>
                <w:lang w:val="en-US"/>
              </w:rPr>
              <w:t>2</w:t>
            </w:r>
            <w:r w:rsidRPr="00D52568">
              <w:rPr>
                <w:rFonts w:cs="Arial"/>
                <w:szCs w:val="20"/>
                <w:lang w:val="en-US"/>
              </w:rPr>
              <w:t xml:space="preserve"> </w:t>
            </w:r>
            <w:proofErr w:type="spellStart"/>
            <w:r w:rsidRPr="00D52568">
              <w:rPr>
                <w:rFonts w:cs="Arial"/>
                <w:szCs w:val="20"/>
                <w:lang w:val="en-US"/>
              </w:rPr>
              <w:t>managementplan</w:t>
            </w:r>
            <w:proofErr w:type="spellEnd"/>
            <w:r w:rsidRPr="00D52568">
              <w:rPr>
                <w:rFonts w:cs="Arial"/>
                <w:szCs w:val="20"/>
                <w:lang w:val="en-US"/>
              </w:rPr>
              <w:t>, H2 ‘</w:t>
            </w:r>
            <w:proofErr w:type="spellStart"/>
            <w:r w:rsidRPr="00D52568">
              <w:rPr>
                <w:rFonts w:cs="Arial"/>
                <w:szCs w:val="20"/>
                <w:lang w:val="en-US"/>
              </w:rPr>
              <w:t>Energie</w:t>
            </w:r>
            <w:proofErr w:type="spellEnd"/>
            <w:r w:rsidRPr="00D52568">
              <w:rPr>
                <w:rFonts w:cs="Arial"/>
                <w:szCs w:val="20"/>
                <w:lang w:val="en-US"/>
              </w:rPr>
              <w:t xml:space="preserve"> </w:t>
            </w:r>
            <w:proofErr w:type="spellStart"/>
            <w:r w:rsidRPr="00D52568">
              <w:rPr>
                <w:rFonts w:cs="Arial"/>
                <w:szCs w:val="20"/>
                <w:lang w:val="en-US"/>
              </w:rPr>
              <w:t>meetplan</w:t>
            </w:r>
            <w:proofErr w:type="spellEnd"/>
            <w:r w:rsidRPr="00D52568">
              <w:rPr>
                <w:rFonts w:cs="Arial"/>
                <w:szCs w:val="20"/>
                <w:lang w:val="en-US"/>
              </w:rPr>
              <w:t>’</w:t>
            </w:r>
          </w:p>
        </w:tc>
      </w:tr>
      <w:tr w:rsidR="00543DCF" w:rsidRPr="00D52568" w14:paraId="25E7557D" w14:textId="77777777" w:rsidTr="005D5D64">
        <w:tc>
          <w:tcPr>
            <w:tcW w:w="1951" w:type="dxa"/>
          </w:tcPr>
          <w:p w14:paraId="1927BFE9" w14:textId="77777777" w:rsidR="00543DCF" w:rsidRPr="00D52568" w:rsidRDefault="00543DCF" w:rsidP="005D5D64">
            <w:pPr>
              <w:rPr>
                <w:rFonts w:cs="Arial"/>
                <w:szCs w:val="20"/>
              </w:rPr>
            </w:pPr>
            <w:r w:rsidRPr="00D52568">
              <w:rPr>
                <w:rFonts w:cs="Arial"/>
                <w:szCs w:val="20"/>
              </w:rPr>
              <w:t>4.6.1 d</w:t>
            </w:r>
          </w:p>
        </w:tc>
        <w:tc>
          <w:tcPr>
            <w:tcW w:w="6095" w:type="dxa"/>
          </w:tcPr>
          <w:p w14:paraId="24FA0039" w14:textId="77777777" w:rsidR="00543DCF" w:rsidRPr="00D52568" w:rsidRDefault="00543DCF" w:rsidP="005D5D64">
            <w:pPr>
              <w:rPr>
                <w:rFonts w:cs="Arial"/>
                <w:szCs w:val="20"/>
                <w:lang w:val="en-US"/>
              </w:rPr>
            </w:pPr>
            <w:r w:rsidRPr="00D52568">
              <w:rPr>
                <w:rFonts w:cs="Arial"/>
                <w:szCs w:val="20"/>
                <w:lang w:val="en-US"/>
              </w:rPr>
              <w:t>Interne audit</w:t>
            </w:r>
          </w:p>
        </w:tc>
      </w:tr>
      <w:tr w:rsidR="00543DCF" w:rsidRPr="00D52568" w14:paraId="32B89994" w14:textId="77777777" w:rsidTr="005D5D64">
        <w:tc>
          <w:tcPr>
            <w:tcW w:w="1951" w:type="dxa"/>
          </w:tcPr>
          <w:p w14:paraId="36C75A87" w14:textId="77777777" w:rsidR="00543DCF" w:rsidRPr="00D52568" w:rsidRDefault="00543DCF" w:rsidP="005D5D64">
            <w:pPr>
              <w:rPr>
                <w:rFonts w:cs="Arial"/>
                <w:szCs w:val="20"/>
              </w:rPr>
            </w:pPr>
            <w:r w:rsidRPr="00D52568">
              <w:rPr>
                <w:rFonts w:cs="Arial"/>
                <w:szCs w:val="20"/>
              </w:rPr>
              <w:t>4.6.1 e</w:t>
            </w:r>
          </w:p>
        </w:tc>
        <w:tc>
          <w:tcPr>
            <w:tcW w:w="6095" w:type="dxa"/>
          </w:tcPr>
          <w:p w14:paraId="18E8B6C6" w14:textId="77777777" w:rsidR="00543DCF" w:rsidRPr="00D52568" w:rsidRDefault="00543DCF" w:rsidP="005D5D64">
            <w:pPr>
              <w:rPr>
                <w:rFonts w:cs="Arial"/>
                <w:szCs w:val="20"/>
              </w:rPr>
            </w:pPr>
            <w:r w:rsidRPr="00D52568">
              <w:rPr>
                <w:rFonts w:cs="Arial"/>
                <w:szCs w:val="20"/>
              </w:rPr>
              <w:t>Energie beoordeling, H3 ‘Emissie inventaris rapport’ en Interne audit</w:t>
            </w:r>
          </w:p>
        </w:tc>
      </w:tr>
      <w:tr w:rsidR="00543DCF" w:rsidRPr="00D52568" w14:paraId="0A8EBAF3" w14:textId="77777777" w:rsidTr="005D5D64">
        <w:tc>
          <w:tcPr>
            <w:tcW w:w="1951" w:type="dxa"/>
          </w:tcPr>
          <w:p w14:paraId="6EE89FD3" w14:textId="77777777" w:rsidR="00543DCF" w:rsidRPr="00D52568" w:rsidRDefault="00543DCF" w:rsidP="005D5D64">
            <w:pPr>
              <w:rPr>
                <w:rFonts w:cs="Arial"/>
                <w:szCs w:val="20"/>
              </w:rPr>
            </w:pPr>
            <w:r w:rsidRPr="00D52568">
              <w:rPr>
                <w:rFonts w:cs="Arial"/>
                <w:szCs w:val="20"/>
              </w:rPr>
              <w:t>4.6.1 f</w:t>
            </w:r>
          </w:p>
        </w:tc>
        <w:tc>
          <w:tcPr>
            <w:tcW w:w="6095" w:type="dxa"/>
          </w:tcPr>
          <w:p w14:paraId="6D48526B" w14:textId="77777777" w:rsidR="00543DCF" w:rsidRPr="00D52568" w:rsidRDefault="00543DCF" w:rsidP="005D5D64">
            <w:pPr>
              <w:rPr>
                <w:rFonts w:cs="Arial"/>
                <w:szCs w:val="20"/>
                <w:lang w:val="en-US"/>
              </w:rPr>
            </w:pPr>
            <w:r w:rsidRPr="00D52568">
              <w:rPr>
                <w:rFonts w:cs="Arial"/>
                <w:szCs w:val="20"/>
                <w:lang w:val="en-US"/>
              </w:rPr>
              <w:t>Interne audit</w:t>
            </w:r>
          </w:p>
        </w:tc>
      </w:tr>
      <w:tr w:rsidR="00543DCF" w:rsidRPr="00D52568" w14:paraId="44D0BB92" w14:textId="77777777" w:rsidTr="005D5D64">
        <w:tc>
          <w:tcPr>
            <w:tcW w:w="1951" w:type="dxa"/>
          </w:tcPr>
          <w:p w14:paraId="20A6BB4B" w14:textId="77777777" w:rsidR="00543DCF" w:rsidRPr="00D52568" w:rsidRDefault="00543DCF" w:rsidP="005D5D64">
            <w:pPr>
              <w:rPr>
                <w:rFonts w:cs="Arial"/>
                <w:szCs w:val="20"/>
              </w:rPr>
            </w:pPr>
            <w:r w:rsidRPr="00D52568">
              <w:rPr>
                <w:rFonts w:cs="Arial"/>
                <w:szCs w:val="20"/>
              </w:rPr>
              <w:t>4.6.1 g</w:t>
            </w:r>
          </w:p>
        </w:tc>
        <w:tc>
          <w:tcPr>
            <w:tcW w:w="6095" w:type="dxa"/>
          </w:tcPr>
          <w:p w14:paraId="376BFCDF" w14:textId="77777777" w:rsidR="00543DCF" w:rsidRPr="00D52568" w:rsidRDefault="00543DCF" w:rsidP="005D5D64">
            <w:pPr>
              <w:rPr>
                <w:rFonts w:cs="Arial"/>
                <w:szCs w:val="20"/>
              </w:rPr>
            </w:pPr>
            <w:r w:rsidRPr="00D52568">
              <w:rPr>
                <w:rFonts w:cs="Arial"/>
                <w:szCs w:val="20"/>
              </w:rPr>
              <w:t>CO</w:t>
            </w:r>
            <w:r w:rsidRPr="00D52568">
              <w:rPr>
                <w:rFonts w:cs="Arial"/>
                <w:szCs w:val="20"/>
                <w:vertAlign w:val="subscript"/>
              </w:rPr>
              <w:t>2</w:t>
            </w:r>
            <w:r w:rsidRPr="00D52568">
              <w:rPr>
                <w:rFonts w:cs="Arial"/>
                <w:szCs w:val="20"/>
              </w:rPr>
              <w:t xml:space="preserve"> reductieplan, §1 ‘Vergelijking met sectorgenoten’</w:t>
            </w:r>
          </w:p>
        </w:tc>
      </w:tr>
      <w:tr w:rsidR="00543DCF" w:rsidRPr="00D52568" w14:paraId="0470A647" w14:textId="77777777" w:rsidTr="005D5D64">
        <w:tc>
          <w:tcPr>
            <w:tcW w:w="1951" w:type="dxa"/>
          </w:tcPr>
          <w:p w14:paraId="16B8B199" w14:textId="77777777" w:rsidR="00543DCF" w:rsidRPr="00D52568" w:rsidRDefault="00543DCF" w:rsidP="005D5D64">
            <w:pPr>
              <w:rPr>
                <w:rFonts w:cs="Arial"/>
                <w:szCs w:val="20"/>
              </w:rPr>
            </w:pPr>
            <w:r w:rsidRPr="00D52568">
              <w:rPr>
                <w:rFonts w:cs="Arial"/>
                <w:szCs w:val="20"/>
              </w:rPr>
              <w:t>4.6.4 a</w:t>
            </w:r>
          </w:p>
        </w:tc>
        <w:tc>
          <w:tcPr>
            <w:tcW w:w="6095" w:type="dxa"/>
          </w:tcPr>
          <w:p w14:paraId="46820117" w14:textId="77777777" w:rsidR="00543DCF" w:rsidRPr="00D52568" w:rsidRDefault="00543DCF" w:rsidP="005D5D64">
            <w:pPr>
              <w:rPr>
                <w:rFonts w:cs="Arial"/>
                <w:szCs w:val="20"/>
              </w:rPr>
            </w:pPr>
            <w:r w:rsidRPr="00D52568">
              <w:rPr>
                <w:rFonts w:cs="Arial"/>
                <w:szCs w:val="20"/>
                <w:lang w:val="en-US"/>
              </w:rPr>
              <w:t>Interne audit</w:t>
            </w:r>
          </w:p>
        </w:tc>
      </w:tr>
    </w:tbl>
    <w:p w14:paraId="70A799E1" w14:textId="68C72D65" w:rsidR="00543DCF" w:rsidRPr="00D52568" w:rsidRDefault="00543DCF" w:rsidP="00543DCF">
      <w:pPr>
        <w:rPr>
          <w:rFonts w:eastAsiaTheme="majorEastAsia" w:cs="Arial"/>
          <w:b/>
          <w:bCs/>
          <w:color w:val="2E74B5" w:themeColor="accent1" w:themeShade="BF"/>
          <w:sz w:val="28"/>
          <w:szCs w:val="28"/>
        </w:rPr>
      </w:pPr>
    </w:p>
    <w:p w14:paraId="39B11B31" w14:textId="77777777" w:rsidR="00636145" w:rsidRPr="00D52568" w:rsidRDefault="00636145">
      <w:r w:rsidRPr="00D52568">
        <w:br w:type="page"/>
      </w:r>
    </w:p>
    <w:p w14:paraId="5A6D0390" w14:textId="77777777" w:rsidR="00636145" w:rsidRPr="00D52568" w:rsidRDefault="00636145" w:rsidP="00636145">
      <w:pPr>
        <w:pStyle w:val="Geenafstand"/>
        <w:jc w:val="both"/>
        <w:rPr>
          <w:color w:val="538135" w:themeColor="accent6" w:themeShade="BF"/>
          <w:sz w:val="32"/>
          <w:szCs w:val="32"/>
        </w:rPr>
      </w:pPr>
      <w:r w:rsidRPr="00D52568">
        <w:rPr>
          <w:color w:val="538135" w:themeColor="accent6" w:themeShade="BF"/>
          <w:sz w:val="32"/>
          <w:szCs w:val="32"/>
        </w:rPr>
        <w:lastRenderedPageBreak/>
        <w:t>Colofon</w:t>
      </w:r>
    </w:p>
    <w:p w14:paraId="232E8035" w14:textId="77777777" w:rsidR="00636145" w:rsidRPr="00D52568" w:rsidRDefault="00636145" w:rsidP="00636145">
      <w:pPr>
        <w:pStyle w:val="Geenafstand"/>
        <w:jc w:val="both"/>
      </w:pPr>
    </w:p>
    <w:tbl>
      <w:tblPr>
        <w:tblW w:w="0" w:type="auto"/>
        <w:tblLook w:val="01E0" w:firstRow="1" w:lastRow="1" w:firstColumn="1" w:lastColumn="1" w:noHBand="0" w:noVBand="0"/>
      </w:tblPr>
      <w:tblGrid>
        <w:gridCol w:w="1032"/>
        <w:gridCol w:w="7124"/>
      </w:tblGrid>
      <w:tr w:rsidR="00636145" w:rsidRPr="00D52568" w14:paraId="17949FFB" w14:textId="77777777" w:rsidTr="00482B6D">
        <w:trPr>
          <w:trHeight w:val="255"/>
        </w:trPr>
        <w:tc>
          <w:tcPr>
            <w:tcW w:w="904" w:type="dxa"/>
            <w:shd w:val="clear" w:color="auto" w:fill="auto"/>
          </w:tcPr>
          <w:p w14:paraId="49F94360" w14:textId="77777777" w:rsidR="00636145" w:rsidRPr="00D52568" w:rsidRDefault="00636145" w:rsidP="00482B6D">
            <w:pPr>
              <w:pStyle w:val="afzendergegevens"/>
              <w:spacing w:line="240" w:lineRule="atLeast"/>
              <w:ind w:firstLine="0"/>
              <w:jc w:val="right"/>
              <w:rPr>
                <w:rFonts w:asciiTheme="minorHAnsi" w:hAnsiTheme="minorHAnsi" w:cs="Arial"/>
                <w:sz w:val="22"/>
                <w:szCs w:val="22"/>
              </w:rPr>
            </w:pPr>
            <w:r w:rsidRPr="00D52568">
              <w:rPr>
                <w:rFonts w:asciiTheme="minorHAnsi" w:hAnsiTheme="minorHAnsi" w:cs="Arial"/>
                <w:sz w:val="22"/>
                <w:szCs w:val="22"/>
              </w:rPr>
              <w:t xml:space="preserve">auteur(s) </w:t>
            </w:r>
          </w:p>
        </w:tc>
        <w:tc>
          <w:tcPr>
            <w:tcW w:w="7124" w:type="dxa"/>
          </w:tcPr>
          <w:p w14:paraId="7A9A96B5" w14:textId="6D3CD129" w:rsidR="00636145" w:rsidRPr="00D52568" w:rsidRDefault="00D52568" w:rsidP="00D126BB">
            <w:pPr>
              <w:pStyle w:val="afzendergegevens"/>
              <w:spacing w:line="240" w:lineRule="atLeast"/>
              <w:ind w:firstLine="0"/>
              <w:rPr>
                <w:rFonts w:asciiTheme="minorHAnsi" w:hAnsiTheme="minorHAnsi" w:cs="Arial"/>
                <w:sz w:val="22"/>
                <w:szCs w:val="22"/>
              </w:rPr>
            </w:pPr>
            <w:r>
              <w:rPr>
                <w:rFonts w:asciiTheme="minorHAnsi" w:hAnsiTheme="minorHAnsi" w:cs="Arial"/>
                <w:sz w:val="22"/>
                <w:szCs w:val="22"/>
              </w:rPr>
              <w:t xml:space="preserve">John Nannings </w:t>
            </w:r>
          </w:p>
        </w:tc>
      </w:tr>
      <w:tr w:rsidR="00636145" w:rsidRPr="00D52568" w14:paraId="4A0402A4" w14:textId="77777777" w:rsidTr="00482B6D">
        <w:trPr>
          <w:trHeight w:val="255"/>
        </w:trPr>
        <w:tc>
          <w:tcPr>
            <w:tcW w:w="904" w:type="dxa"/>
            <w:shd w:val="clear" w:color="auto" w:fill="auto"/>
          </w:tcPr>
          <w:p w14:paraId="3BCA2E56" w14:textId="77777777" w:rsidR="00636145" w:rsidRPr="00D52568" w:rsidRDefault="00636145" w:rsidP="00482B6D">
            <w:pPr>
              <w:pStyle w:val="afzendergegevens"/>
              <w:spacing w:line="240" w:lineRule="atLeast"/>
              <w:ind w:firstLine="0"/>
              <w:jc w:val="right"/>
              <w:rPr>
                <w:rFonts w:asciiTheme="minorHAnsi" w:hAnsiTheme="minorHAnsi" w:cs="Arial"/>
                <w:sz w:val="22"/>
                <w:szCs w:val="22"/>
              </w:rPr>
            </w:pPr>
            <w:r w:rsidRPr="00D52568">
              <w:rPr>
                <w:rFonts w:asciiTheme="minorHAnsi" w:hAnsiTheme="minorHAnsi" w:cs="Arial"/>
                <w:sz w:val="22"/>
                <w:szCs w:val="22"/>
              </w:rPr>
              <w:t>kenmerk</w:t>
            </w:r>
          </w:p>
        </w:tc>
        <w:tc>
          <w:tcPr>
            <w:tcW w:w="7124" w:type="dxa"/>
          </w:tcPr>
          <w:p w14:paraId="56605E06" w14:textId="7157737E" w:rsidR="00636145" w:rsidRPr="00D52568" w:rsidRDefault="00543DCF" w:rsidP="00482B6D">
            <w:pPr>
              <w:pStyle w:val="afzendergegevens"/>
              <w:spacing w:line="240" w:lineRule="atLeast"/>
              <w:ind w:firstLine="0"/>
              <w:rPr>
                <w:rFonts w:asciiTheme="minorHAnsi" w:hAnsiTheme="minorHAnsi" w:cs="Arial"/>
                <w:sz w:val="22"/>
                <w:szCs w:val="22"/>
              </w:rPr>
            </w:pPr>
            <w:r w:rsidRPr="00D52568">
              <w:rPr>
                <w:rFonts w:asciiTheme="minorHAnsi" w:hAnsiTheme="minorHAnsi" w:cs="Arial"/>
                <w:sz w:val="22"/>
                <w:szCs w:val="22"/>
              </w:rPr>
              <w:t>CO</w:t>
            </w:r>
            <w:r w:rsidRPr="00D52568">
              <w:rPr>
                <w:rFonts w:asciiTheme="minorHAnsi" w:hAnsiTheme="minorHAnsi" w:cs="Arial"/>
                <w:sz w:val="22"/>
                <w:szCs w:val="22"/>
                <w:vertAlign w:val="subscript"/>
              </w:rPr>
              <w:t>2</w:t>
            </w:r>
            <w:r w:rsidR="00FC4817" w:rsidRPr="00D52568">
              <w:rPr>
                <w:rFonts w:asciiTheme="minorHAnsi" w:hAnsiTheme="minorHAnsi" w:cs="Arial"/>
                <w:sz w:val="22"/>
                <w:szCs w:val="22"/>
              </w:rPr>
              <w:t xml:space="preserve"> M</w:t>
            </w:r>
            <w:r w:rsidRPr="00D52568">
              <w:rPr>
                <w:rFonts w:asciiTheme="minorHAnsi" w:hAnsiTheme="minorHAnsi" w:cs="Arial"/>
                <w:sz w:val="22"/>
                <w:szCs w:val="22"/>
              </w:rPr>
              <w:t>anag</w:t>
            </w:r>
            <w:r w:rsidR="00FC4817" w:rsidRPr="00D52568">
              <w:rPr>
                <w:rFonts w:asciiTheme="minorHAnsi" w:hAnsiTheme="minorHAnsi" w:cs="Arial"/>
                <w:sz w:val="22"/>
                <w:szCs w:val="22"/>
              </w:rPr>
              <w:t>e</w:t>
            </w:r>
            <w:r w:rsidRPr="00D52568">
              <w:rPr>
                <w:rFonts w:asciiTheme="minorHAnsi" w:hAnsiTheme="minorHAnsi" w:cs="Arial"/>
                <w:sz w:val="22"/>
                <w:szCs w:val="22"/>
              </w:rPr>
              <w:t>mentplan</w:t>
            </w:r>
          </w:p>
        </w:tc>
      </w:tr>
      <w:tr w:rsidR="00636145" w:rsidRPr="00D52568" w14:paraId="11F34F28" w14:textId="77777777" w:rsidTr="00482B6D">
        <w:trPr>
          <w:trHeight w:val="255"/>
        </w:trPr>
        <w:tc>
          <w:tcPr>
            <w:tcW w:w="904" w:type="dxa"/>
            <w:shd w:val="clear" w:color="auto" w:fill="auto"/>
          </w:tcPr>
          <w:p w14:paraId="16E62E17" w14:textId="77777777" w:rsidR="00636145" w:rsidRPr="00D52568" w:rsidRDefault="00636145" w:rsidP="00482B6D">
            <w:pPr>
              <w:pStyle w:val="afzendergegevens"/>
              <w:spacing w:line="240" w:lineRule="atLeast"/>
              <w:ind w:firstLine="0"/>
              <w:jc w:val="right"/>
              <w:rPr>
                <w:rFonts w:asciiTheme="minorHAnsi" w:hAnsiTheme="minorHAnsi" w:cs="Arial"/>
                <w:sz w:val="22"/>
                <w:szCs w:val="22"/>
              </w:rPr>
            </w:pPr>
            <w:r w:rsidRPr="00D52568">
              <w:rPr>
                <w:rFonts w:asciiTheme="minorHAnsi" w:hAnsiTheme="minorHAnsi" w:cs="Arial"/>
                <w:sz w:val="22"/>
                <w:szCs w:val="22"/>
              </w:rPr>
              <w:t>datum</w:t>
            </w:r>
          </w:p>
        </w:tc>
        <w:tc>
          <w:tcPr>
            <w:tcW w:w="7124" w:type="dxa"/>
          </w:tcPr>
          <w:p w14:paraId="1782DA09" w14:textId="7B05BAF5" w:rsidR="00636145" w:rsidRPr="00D52568" w:rsidRDefault="00CC5794" w:rsidP="00AF5C2F">
            <w:pPr>
              <w:pStyle w:val="afzendergegevens"/>
              <w:spacing w:line="240" w:lineRule="atLeast"/>
              <w:ind w:firstLine="0"/>
              <w:rPr>
                <w:rFonts w:asciiTheme="minorHAnsi" w:hAnsiTheme="minorHAnsi" w:cs="Arial"/>
                <w:sz w:val="22"/>
                <w:szCs w:val="22"/>
              </w:rPr>
            </w:pPr>
            <w:r>
              <w:rPr>
                <w:rFonts w:asciiTheme="minorHAnsi" w:hAnsiTheme="minorHAnsi" w:cs="Arial"/>
                <w:sz w:val="22"/>
                <w:szCs w:val="22"/>
              </w:rPr>
              <w:t>3-2-2017</w:t>
            </w:r>
          </w:p>
        </w:tc>
      </w:tr>
      <w:tr w:rsidR="00636145" w:rsidRPr="00D52568" w14:paraId="36A849BD" w14:textId="77777777" w:rsidTr="00482B6D">
        <w:trPr>
          <w:trHeight w:val="255"/>
        </w:trPr>
        <w:tc>
          <w:tcPr>
            <w:tcW w:w="904" w:type="dxa"/>
            <w:shd w:val="clear" w:color="auto" w:fill="auto"/>
          </w:tcPr>
          <w:p w14:paraId="3E307ABD" w14:textId="77777777" w:rsidR="00636145" w:rsidRPr="00D52568" w:rsidRDefault="00636145" w:rsidP="00482B6D">
            <w:pPr>
              <w:pStyle w:val="afzendergegevens"/>
              <w:spacing w:line="240" w:lineRule="atLeast"/>
              <w:ind w:firstLine="0"/>
              <w:jc w:val="right"/>
              <w:rPr>
                <w:rFonts w:asciiTheme="minorHAnsi" w:hAnsiTheme="minorHAnsi" w:cs="Arial"/>
                <w:sz w:val="22"/>
                <w:szCs w:val="22"/>
              </w:rPr>
            </w:pPr>
            <w:r w:rsidRPr="00D52568">
              <w:rPr>
                <w:rFonts w:asciiTheme="minorHAnsi" w:hAnsiTheme="minorHAnsi" w:cs="Arial"/>
                <w:sz w:val="22"/>
                <w:szCs w:val="22"/>
              </w:rPr>
              <w:t>versie</w:t>
            </w:r>
          </w:p>
        </w:tc>
        <w:tc>
          <w:tcPr>
            <w:tcW w:w="7124" w:type="dxa"/>
          </w:tcPr>
          <w:p w14:paraId="64E169E4" w14:textId="77777777" w:rsidR="00636145" w:rsidRPr="00D52568" w:rsidRDefault="00636145" w:rsidP="00482B6D">
            <w:pPr>
              <w:pStyle w:val="afzendergegevens"/>
              <w:spacing w:line="240" w:lineRule="atLeast"/>
              <w:ind w:firstLine="0"/>
              <w:rPr>
                <w:rFonts w:asciiTheme="minorHAnsi" w:hAnsiTheme="minorHAnsi" w:cs="Arial"/>
                <w:sz w:val="22"/>
                <w:szCs w:val="22"/>
              </w:rPr>
            </w:pPr>
            <w:r w:rsidRPr="00D52568">
              <w:rPr>
                <w:rFonts w:asciiTheme="minorHAnsi" w:hAnsiTheme="minorHAnsi" w:cs="Arial"/>
                <w:sz w:val="22"/>
                <w:szCs w:val="22"/>
              </w:rPr>
              <w:t>1.0</w:t>
            </w:r>
          </w:p>
        </w:tc>
      </w:tr>
      <w:tr w:rsidR="00636145" w:rsidRPr="00D52568" w14:paraId="278ABACD" w14:textId="77777777" w:rsidTr="00482B6D">
        <w:trPr>
          <w:trHeight w:val="272"/>
        </w:trPr>
        <w:tc>
          <w:tcPr>
            <w:tcW w:w="904" w:type="dxa"/>
            <w:shd w:val="clear" w:color="auto" w:fill="auto"/>
          </w:tcPr>
          <w:p w14:paraId="71219F70" w14:textId="77777777" w:rsidR="00636145" w:rsidRPr="00D52568" w:rsidRDefault="00636145" w:rsidP="00482B6D">
            <w:pPr>
              <w:pStyle w:val="afzendergegevens"/>
              <w:spacing w:line="240" w:lineRule="atLeast"/>
              <w:ind w:firstLine="0"/>
              <w:jc w:val="right"/>
              <w:rPr>
                <w:rFonts w:asciiTheme="minorHAnsi" w:hAnsiTheme="minorHAnsi" w:cs="Arial"/>
                <w:sz w:val="22"/>
                <w:szCs w:val="22"/>
              </w:rPr>
            </w:pPr>
            <w:r w:rsidRPr="00D52568">
              <w:rPr>
                <w:rFonts w:asciiTheme="minorHAnsi" w:hAnsiTheme="minorHAnsi" w:cs="Arial"/>
                <w:sz w:val="22"/>
                <w:szCs w:val="22"/>
              </w:rPr>
              <w:t>status</w:t>
            </w:r>
          </w:p>
        </w:tc>
        <w:tc>
          <w:tcPr>
            <w:tcW w:w="7124" w:type="dxa"/>
          </w:tcPr>
          <w:p w14:paraId="31EE8C57" w14:textId="77777777" w:rsidR="00636145" w:rsidRPr="00D52568" w:rsidRDefault="00636145" w:rsidP="00482B6D">
            <w:pPr>
              <w:pStyle w:val="afzendergegevens"/>
              <w:spacing w:line="240" w:lineRule="atLeast"/>
              <w:ind w:firstLine="0"/>
              <w:rPr>
                <w:rFonts w:asciiTheme="minorHAnsi" w:hAnsiTheme="minorHAnsi" w:cs="Arial"/>
                <w:sz w:val="22"/>
                <w:szCs w:val="22"/>
              </w:rPr>
            </w:pPr>
            <w:r w:rsidRPr="00D52568">
              <w:rPr>
                <w:rFonts w:asciiTheme="minorHAnsi" w:hAnsiTheme="minorHAnsi" w:cs="Arial"/>
                <w:sz w:val="22"/>
                <w:szCs w:val="22"/>
              </w:rPr>
              <w:t>Definitief</w:t>
            </w:r>
          </w:p>
        </w:tc>
      </w:tr>
    </w:tbl>
    <w:p w14:paraId="102D121B" w14:textId="77777777" w:rsidR="00636145" w:rsidRPr="00D52568" w:rsidRDefault="00636145" w:rsidP="00416A7F"/>
    <w:sectPr w:rsidR="00636145" w:rsidRPr="00D52568" w:rsidSect="00543DC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90605" w14:textId="77777777" w:rsidR="0098372C" w:rsidRDefault="0098372C" w:rsidP="00C420C4">
      <w:pPr>
        <w:spacing w:after="0" w:line="240" w:lineRule="auto"/>
      </w:pPr>
      <w:r>
        <w:separator/>
      </w:r>
    </w:p>
  </w:endnote>
  <w:endnote w:type="continuationSeparator" w:id="0">
    <w:p w14:paraId="3D0BEA4B" w14:textId="77777777" w:rsidR="0098372C" w:rsidRDefault="0098372C" w:rsidP="00C4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Franklin Gothic Book">
    <w:panose1 w:val="020B05030201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509284416"/>
      <w:docPartObj>
        <w:docPartGallery w:val="Page Numbers (Bottom of Page)"/>
        <w:docPartUnique/>
      </w:docPartObj>
    </w:sdtPr>
    <w:sdtEndPr/>
    <w:sdtContent>
      <w:p w14:paraId="436575F8" w14:textId="5DE685DC" w:rsidR="00482B6D" w:rsidRPr="00C420C4" w:rsidRDefault="00543DCF" w:rsidP="00543DCF">
        <w:pPr>
          <w:pStyle w:val="Voettekst"/>
          <w:rPr>
            <w:i/>
          </w:rPr>
        </w:pPr>
        <w:r>
          <w:rPr>
            <w:i/>
          </w:rPr>
          <w:t>CO</w:t>
        </w:r>
        <w:r>
          <w:rPr>
            <w:i/>
            <w:vertAlign w:val="subscript"/>
          </w:rPr>
          <w:t xml:space="preserve">2 </w:t>
        </w:r>
        <w:r>
          <w:rPr>
            <w:i/>
          </w:rPr>
          <w:t>Manag</w:t>
        </w:r>
        <w:r w:rsidR="00FC4817">
          <w:rPr>
            <w:i/>
          </w:rPr>
          <w:t>e</w:t>
        </w:r>
        <w:r>
          <w:rPr>
            <w:i/>
          </w:rPr>
          <w:t>mentplan</w:t>
        </w:r>
        <w:r w:rsidR="00482B6D" w:rsidRPr="00C420C4">
          <w:rPr>
            <w:i/>
          </w:rPr>
          <w:t xml:space="preserve"> </w:t>
        </w:r>
        <w:r w:rsidR="00482B6D" w:rsidRPr="00C420C4">
          <w:t>|</w:t>
        </w:r>
        <w:r w:rsidR="00482B6D" w:rsidRPr="00C420C4">
          <w:rPr>
            <w:i/>
          </w:rPr>
          <w:t xml:space="preserve"> </w:t>
        </w:r>
        <w:r>
          <w:rPr>
            <w:i/>
          </w:rPr>
          <w:t>2.C.2 &amp;</w:t>
        </w:r>
        <w:r w:rsidR="00482B6D" w:rsidRPr="00C420C4">
          <w:rPr>
            <w:i/>
          </w:rPr>
          <w:t xml:space="preserve"> </w:t>
        </w:r>
        <w:r>
          <w:rPr>
            <w:i/>
          </w:rPr>
          <w:t>3.B.2</w:t>
        </w:r>
        <w:r w:rsidR="00482B6D" w:rsidRPr="00C420C4">
          <w:rPr>
            <w:i/>
          </w:rPr>
          <w:tab/>
        </w:r>
        <w:r>
          <w:rPr>
            <w:i/>
          </w:rPr>
          <w:tab/>
        </w:r>
        <w:r w:rsidR="00482B6D" w:rsidRPr="00C420C4">
          <w:fldChar w:fldCharType="begin"/>
        </w:r>
        <w:r w:rsidR="00482B6D" w:rsidRPr="00C420C4">
          <w:instrText>PAGE   \* MERGEFORMAT</w:instrText>
        </w:r>
        <w:r w:rsidR="00482B6D" w:rsidRPr="00C420C4">
          <w:fldChar w:fldCharType="separate"/>
        </w:r>
        <w:r w:rsidR="00CC5794">
          <w:rPr>
            <w:noProof/>
          </w:rPr>
          <w:t>2</w:t>
        </w:r>
        <w:r w:rsidR="00482B6D" w:rsidRPr="00C420C4">
          <w:fldChar w:fldCharType="end"/>
        </w:r>
      </w:p>
    </w:sdtContent>
  </w:sdt>
  <w:p w14:paraId="266B7F8A" w14:textId="77777777" w:rsidR="00482B6D" w:rsidRDefault="00482B6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9A258" w14:textId="46B1AF8D" w:rsidR="00543DCF" w:rsidRDefault="00543DCF">
    <w:pPr>
      <w:pStyle w:val="Voettekst"/>
    </w:pPr>
    <w:r>
      <w:rPr>
        <w:i/>
      </w:rPr>
      <w:t>CO</w:t>
    </w:r>
    <w:r>
      <w:rPr>
        <w:i/>
        <w:vertAlign w:val="subscript"/>
      </w:rPr>
      <w:t xml:space="preserve">2 </w:t>
    </w:r>
    <w:r>
      <w:rPr>
        <w:i/>
      </w:rPr>
      <w:t>Manag</w:t>
    </w:r>
    <w:r w:rsidR="00FC4817">
      <w:rPr>
        <w:i/>
      </w:rPr>
      <w:t>e</w:t>
    </w:r>
    <w:r>
      <w:rPr>
        <w:i/>
      </w:rPr>
      <w:t>mentplan</w:t>
    </w:r>
    <w:r w:rsidRPr="00C420C4">
      <w:rPr>
        <w:i/>
      </w:rPr>
      <w:t xml:space="preserve"> </w:t>
    </w:r>
    <w:r w:rsidRPr="00C420C4">
      <w:t>|</w:t>
    </w:r>
    <w:r w:rsidRPr="00C420C4">
      <w:rPr>
        <w:i/>
      </w:rPr>
      <w:t xml:space="preserve"> </w:t>
    </w:r>
    <w:r>
      <w:rPr>
        <w:i/>
      </w:rPr>
      <w:t>2.C.2 &amp;</w:t>
    </w:r>
    <w:r w:rsidRPr="00C420C4">
      <w:rPr>
        <w:i/>
      </w:rPr>
      <w:t xml:space="preserve"> </w:t>
    </w:r>
    <w:r>
      <w:rPr>
        <w:i/>
      </w:rPr>
      <w:t>3.B.2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B97E9" w14:textId="77777777" w:rsidR="0098372C" w:rsidRDefault="0098372C" w:rsidP="00C420C4">
      <w:pPr>
        <w:spacing w:after="0" w:line="240" w:lineRule="auto"/>
      </w:pPr>
      <w:r>
        <w:separator/>
      </w:r>
    </w:p>
  </w:footnote>
  <w:footnote w:type="continuationSeparator" w:id="0">
    <w:p w14:paraId="09B1373B" w14:textId="77777777" w:rsidR="0098372C" w:rsidRDefault="0098372C" w:rsidP="00C42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345"/>
    <w:multiLevelType w:val="multilevel"/>
    <w:tmpl w:val="0409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08D74DA8"/>
    <w:multiLevelType w:val="hybridMultilevel"/>
    <w:tmpl w:val="1882792A"/>
    <w:lvl w:ilvl="0" w:tplc="A992C856">
      <w:start w:val="21"/>
      <w:numFmt w:val="bullet"/>
      <w:lvlText w:val="-"/>
      <w:lvlJc w:val="left"/>
      <w:pPr>
        <w:ind w:left="720" w:hanging="360"/>
      </w:pPr>
      <w:rPr>
        <w:rFonts w:ascii="Georgia" w:eastAsia="Times New Roman" w:hAnsi="Georgia"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6F66E6"/>
    <w:multiLevelType w:val="multilevel"/>
    <w:tmpl w:val="FD3A336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CBB19A4"/>
    <w:multiLevelType w:val="hybridMultilevel"/>
    <w:tmpl w:val="D250DD2A"/>
    <w:lvl w:ilvl="0" w:tplc="317E0298">
      <w:start w:val="1"/>
      <w:numFmt w:val="low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5924E7"/>
    <w:multiLevelType w:val="hybridMultilevel"/>
    <w:tmpl w:val="5810C4E4"/>
    <w:lvl w:ilvl="0" w:tplc="D5C6CA64">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9F5A1F"/>
    <w:multiLevelType w:val="hybridMultilevel"/>
    <w:tmpl w:val="1AD0DE48"/>
    <w:lvl w:ilvl="0" w:tplc="2808291A">
      <w:start w:val="4"/>
      <w:numFmt w:val="bullet"/>
      <w:lvlText w:val="-"/>
      <w:lvlJc w:val="left"/>
      <w:pPr>
        <w:tabs>
          <w:tab w:val="num" w:pos="720"/>
        </w:tabs>
        <w:ind w:left="720" w:hanging="360"/>
      </w:pPr>
      <w:rPr>
        <w:rFonts w:ascii="Georgia" w:eastAsia="Times New Roman" w:hAnsi="Georgi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541DE4"/>
    <w:multiLevelType w:val="hybridMultilevel"/>
    <w:tmpl w:val="2CD6644C"/>
    <w:lvl w:ilvl="0" w:tplc="2A72D75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0164C8"/>
    <w:multiLevelType w:val="hybridMultilevel"/>
    <w:tmpl w:val="8490FA2A"/>
    <w:lvl w:ilvl="0" w:tplc="E9A2A3FE">
      <w:start w:val="21"/>
      <w:numFmt w:val="bullet"/>
      <w:lvlText w:val="-"/>
      <w:lvlJc w:val="left"/>
      <w:pPr>
        <w:ind w:left="720" w:hanging="360"/>
      </w:pPr>
      <w:rPr>
        <w:rFonts w:ascii="Georgia" w:eastAsia="Times New Roman" w:hAnsi="Georgia"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2D94E95"/>
    <w:multiLevelType w:val="hybridMultilevel"/>
    <w:tmpl w:val="B38A29EC"/>
    <w:lvl w:ilvl="0" w:tplc="CB46EEF4">
      <w:start w:val="21"/>
      <w:numFmt w:val="bullet"/>
      <w:lvlText w:val="-"/>
      <w:lvlJc w:val="left"/>
      <w:pPr>
        <w:ind w:left="720" w:hanging="360"/>
      </w:pPr>
      <w:rPr>
        <w:rFonts w:ascii="Georgia" w:eastAsia="Times New Roman" w:hAnsi="Georgia"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0603B20"/>
    <w:multiLevelType w:val="hybridMultilevel"/>
    <w:tmpl w:val="2CD6644C"/>
    <w:lvl w:ilvl="0" w:tplc="2A72D75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63277C"/>
    <w:multiLevelType w:val="hybridMultilevel"/>
    <w:tmpl w:val="FDA07AC4"/>
    <w:lvl w:ilvl="0" w:tplc="6B6EFC22">
      <w:start w:val="21"/>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0903831"/>
    <w:multiLevelType w:val="hybridMultilevel"/>
    <w:tmpl w:val="2DEACC32"/>
    <w:lvl w:ilvl="0" w:tplc="64BAA34C">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79D2157"/>
    <w:multiLevelType w:val="hybridMultilevel"/>
    <w:tmpl w:val="62DACEB8"/>
    <w:lvl w:ilvl="0" w:tplc="3A924F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1"/>
  </w:num>
  <w:num w:numId="4">
    <w:abstractNumId w:val="8"/>
  </w:num>
  <w:num w:numId="5">
    <w:abstractNumId w:val="10"/>
  </w:num>
  <w:num w:numId="6">
    <w:abstractNumId w:val="7"/>
  </w:num>
  <w:num w:numId="7">
    <w:abstractNumId w:val="0"/>
  </w:num>
  <w:num w:numId="8">
    <w:abstractNumId w:val="5"/>
  </w:num>
  <w:num w:numId="9">
    <w:abstractNumId w:val="3"/>
  </w:num>
  <w:num w:numId="10">
    <w:abstractNumId w:val="6"/>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E5"/>
    <w:rsid w:val="00006019"/>
    <w:rsid w:val="00007157"/>
    <w:rsid w:val="00007488"/>
    <w:rsid w:val="00010FED"/>
    <w:rsid w:val="00012D6B"/>
    <w:rsid w:val="0001456A"/>
    <w:rsid w:val="000241F9"/>
    <w:rsid w:val="00024400"/>
    <w:rsid w:val="000246CD"/>
    <w:rsid w:val="000256C7"/>
    <w:rsid w:val="000305A6"/>
    <w:rsid w:val="000315CE"/>
    <w:rsid w:val="000323A6"/>
    <w:rsid w:val="000364D9"/>
    <w:rsid w:val="000401DB"/>
    <w:rsid w:val="00045BBD"/>
    <w:rsid w:val="00046C57"/>
    <w:rsid w:val="0005489F"/>
    <w:rsid w:val="00057DAA"/>
    <w:rsid w:val="00060999"/>
    <w:rsid w:val="00066735"/>
    <w:rsid w:val="0007015E"/>
    <w:rsid w:val="00073977"/>
    <w:rsid w:val="00073C04"/>
    <w:rsid w:val="0007557C"/>
    <w:rsid w:val="00076915"/>
    <w:rsid w:val="00077E17"/>
    <w:rsid w:val="00080564"/>
    <w:rsid w:val="0009166E"/>
    <w:rsid w:val="000939DE"/>
    <w:rsid w:val="000954EE"/>
    <w:rsid w:val="000A0509"/>
    <w:rsid w:val="000A4385"/>
    <w:rsid w:val="000B0933"/>
    <w:rsid w:val="000B4C19"/>
    <w:rsid w:val="000B52FC"/>
    <w:rsid w:val="000C261F"/>
    <w:rsid w:val="000C5B0B"/>
    <w:rsid w:val="000C7A66"/>
    <w:rsid w:val="000D2C3E"/>
    <w:rsid w:val="000D7BF4"/>
    <w:rsid w:val="000E0A44"/>
    <w:rsid w:val="000E3C62"/>
    <w:rsid w:val="000F0964"/>
    <w:rsid w:val="000F28FC"/>
    <w:rsid w:val="000F3A0E"/>
    <w:rsid w:val="00102942"/>
    <w:rsid w:val="00103FA4"/>
    <w:rsid w:val="00105920"/>
    <w:rsid w:val="00115F41"/>
    <w:rsid w:val="00126744"/>
    <w:rsid w:val="00131B57"/>
    <w:rsid w:val="0013247A"/>
    <w:rsid w:val="00132CA4"/>
    <w:rsid w:val="00133A5A"/>
    <w:rsid w:val="00134A68"/>
    <w:rsid w:val="00135CF4"/>
    <w:rsid w:val="00152E48"/>
    <w:rsid w:val="0017079D"/>
    <w:rsid w:val="0018336E"/>
    <w:rsid w:val="00195F84"/>
    <w:rsid w:val="00196463"/>
    <w:rsid w:val="001A10A4"/>
    <w:rsid w:val="001A2C3E"/>
    <w:rsid w:val="001A2ECB"/>
    <w:rsid w:val="001A4F6A"/>
    <w:rsid w:val="001A5DA7"/>
    <w:rsid w:val="001A67DC"/>
    <w:rsid w:val="001B2EA1"/>
    <w:rsid w:val="001B2F49"/>
    <w:rsid w:val="001B5863"/>
    <w:rsid w:val="001B67B3"/>
    <w:rsid w:val="001B6AEE"/>
    <w:rsid w:val="001C7E38"/>
    <w:rsid w:val="001D0E50"/>
    <w:rsid w:val="001D48E9"/>
    <w:rsid w:val="001E245C"/>
    <w:rsid w:val="001E4F0B"/>
    <w:rsid w:val="001F391E"/>
    <w:rsid w:val="00200F69"/>
    <w:rsid w:val="00201620"/>
    <w:rsid w:val="00203219"/>
    <w:rsid w:val="00204043"/>
    <w:rsid w:val="00207704"/>
    <w:rsid w:val="00221CAF"/>
    <w:rsid w:val="0022304B"/>
    <w:rsid w:val="002253D6"/>
    <w:rsid w:val="00225A1B"/>
    <w:rsid w:val="00226616"/>
    <w:rsid w:val="00226EB0"/>
    <w:rsid w:val="002314E9"/>
    <w:rsid w:val="002355C3"/>
    <w:rsid w:val="00236046"/>
    <w:rsid w:val="00241570"/>
    <w:rsid w:val="0024632C"/>
    <w:rsid w:val="00256A85"/>
    <w:rsid w:val="00257148"/>
    <w:rsid w:val="00261F92"/>
    <w:rsid w:val="00266CB9"/>
    <w:rsid w:val="002729A9"/>
    <w:rsid w:val="002732A5"/>
    <w:rsid w:val="00275848"/>
    <w:rsid w:val="00277B82"/>
    <w:rsid w:val="0028306A"/>
    <w:rsid w:val="00284E41"/>
    <w:rsid w:val="002908C7"/>
    <w:rsid w:val="002928A7"/>
    <w:rsid w:val="00293BCC"/>
    <w:rsid w:val="00293FCC"/>
    <w:rsid w:val="002964A4"/>
    <w:rsid w:val="002970F7"/>
    <w:rsid w:val="002A088B"/>
    <w:rsid w:val="002B27A9"/>
    <w:rsid w:val="002B6B17"/>
    <w:rsid w:val="002B7468"/>
    <w:rsid w:val="002C1A76"/>
    <w:rsid w:val="002C592F"/>
    <w:rsid w:val="002D0BA2"/>
    <w:rsid w:val="002D1AB9"/>
    <w:rsid w:val="002D3AF7"/>
    <w:rsid w:val="002D466A"/>
    <w:rsid w:val="002D5F01"/>
    <w:rsid w:val="002E1C75"/>
    <w:rsid w:val="002E7ABE"/>
    <w:rsid w:val="002F01BD"/>
    <w:rsid w:val="002F10F0"/>
    <w:rsid w:val="002F42A3"/>
    <w:rsid w:val="00303429"/>
    <w:rsid w:val="0030612D"/>
    <w:rsid w:val="00307EFB"/>
    <w:rsid w:val="00312E70"/>
    <w:rsid w:val="00323037"/>
    <w:rsid w:val="0032463E"/>
    <w:rsid w:val="003353F7"/>
    <w:rsid w:val="003357D3"/>
    <w:rsid w:val="00336A7E"/>
    <w:rsid w:val="00342397"/>
    <w:rsid w:val="003448D7"/>
    <w:rsid w:val="00346A71"/>
    <w:rsid w:val="00354896"/>
    <w:rsid w:val="00356366"/>
    <w:rsid w:val="00366CE5"/>
    <w:rsid w:val="003675BB"/>
    <w:rsid w:val="003704B4"/>
    <w:rsid w:val="003768E4"/>
    <w:rsid w:val="00380D67"/>
    <w:rsid w:val="00380F46"/>
    <w:rsid w:val="003836DF"/>
    <w:rsid w:val="00384C2C"/>
    <w:rsid w:val="00386C26"/>
    <w:rsid w:val="00387664"/>
    <w:rsid w:val="00390D6A"/>
    <w:rsid w:val="00395228"/>
    <w:rsid w:val="0039571D"/>
    <w:rsid w:val="003A26A7"/>
    <w:rsid w:val="003B429C"/>
    <w:rsid w:val="003B60DA"/>
    <w:rsid w:val="003C1238"/>
    <w:rsid w:val="003C533B"/>
    <w:rsid w:val="003C68F8"/>
    <w:rsid w:val="003D4E83"/>
    <w:rsid w:val="003D70E6"/>
    <w:rsid w:val="003F2772"/>
    <w:rsid w:val="003F3F18"/>
    <w:rsid w:val="003F4529"/>
    <w:rsid w:val="003F60C1"/>
    <w:rsid w:val="003F72CE"/>
    <w:rsid w:val="0040092E"/>
    <w:rsid w:val="00404F8A"/>
    <w:rsid w:val="00407255"/>
    <w:rsid w:val="0041609E"/>
    <w:rsid w:val="004165A7"/>
    <w:rsid w:val="00416A7F"/>
    <w:rsid w:val="00423A66"/>
    <w:rsid w:val="00431465"/>
    <w:rsid w:val="00433122"/>
    <w:rsid w:val="00433647"/>
    <w:rsid w:val="004341C9"/>
    <w:rsid w:val="00434CD1"/>
    <w:rsid w:val="00436767"/>
    <w:rsid w:val="00442058"/>
    <w:rsid w:val="00444A1C"/>
    <w:rsid w:val="0045092A"/>
    <w:rsid w:val="00463755"/>
    <w:rsid w:val="00471E60"/>
    <w:rsid w:val="004826DA"/>
    <w:rsid w:val="00482B6D"/>
    <w:rsid w:val="0048563F"/>
    <w:rsid w:val="0048762F"/>
    <w:rsid w:val="00487E87"/>
    <w:rsid w:val="004932D4"/>
    <w:rsid w:val="004A248D"/>
    <w:rsid w:val="004A7079"/>
    <w:rsid w:val="004A720C"/>
    <w:rsid w:val="004B4A35"/>
    <w:rsid w:val="004B5C26"/>
    <w:rsid w:val="004C43AB"/>
    <w:rsid w:val="004D2826"/>
    <w:rsid w:val="004D626D"/>
    <w:rsid w:val="004E61F8"/>
    <w:rsid w:val="004E7EE4"/>
    <w:rsid w:val="004F291F"/>
    <w:rsid w:val="004F2E38"/>
    <w:rsid w:val="004F4C2D"/>
    <w:rsid w:val="0050140B"/>
    <w:rsid w:val="00504E34"/>
    <w:rsid w:val="00505AD5"/>
    <w:rsid w:val="00505E22"/>
    <w:rsid w:val="00507626"/>
    <w:rsid w:val="00513472"/>
    <w:rsid w:val="005154B8"/>
    <w:rsid w:val="005222D6"/>
    <w:rsid w:val="005230B3"/>
    <w:rsid w:val="005307F5"/>
    <w:rsid w:val="00530C3D"/>
    <w:rsid w:val="00533F95"/>
    <w:rsid w:val="00534204"/>
    <w:rsid w:val="00535D49"/>
    <w:rsid w:val="00540250"/>
    <w:rsid w:val="00543DCF"/>
    <w:rsid w:val="0054404A"/>
    <w:rsid w:val="005443F4"/>
    <w:rsid w:val="005474CA"/>
    <w:rsid w:val="00553C7A"/>
    <w:rsid w:val="00575037"/>
    <w:rsid w:val="00577E30"/>
    <w:rsid w:val="0058189E"/>
    <w:rsid w:val="00583665"/>
    <w:rsid w:val="00584562"/>
    <w:rsid w:val="00584770"/>
    <w:rsid w:val="00584D34"/>
    <w:rsid w:val="005858E0"/>
    <w:rsid w:val="00591861"/>
    <w:rsid w:val="005924F4"/>
    <w:rsid w:val="00597C2B"/>
    <w:rsid w:val="005A4986"/>
    <w:rsid w:val="005A58BC"/>
    <w:rsid w:val="005B00CD"/>
    <w:rsid w:val="005B529A"/>
    <w:rsid w:val="005C3693"/>
    <w:rsid w:val="005C5244"/>
    <w:rsid w:val="005C740D"/>
    <w:rsid w:val="005D434E"/>
    <w:rsid w:val="005D7501"/>
    <w:rsid w:val="005E1CAC"/>
    <w:rsid w:val="005E3BD1"/>
    <w:rsid w:val="005E41D5"/>
    <w:rsid w:val="005E4935"/>
    <w:rsid w:val="005E6B79"/>
    <w:rsid w:val="005F36F6"/>
    <w:rsid w:val="005F3885"/>
    <w:rsid w:val="005F4041"/>
    <w:rsid w:val="00603DEF"/>
    <w:rsid w:val="006068FD"/>
    <w:rsid w:val="00620939"/>
    <w:rsid w:val="006216F6"/>
    <w:rsid w:val="00623582"/>
    <w:rsid w:val="00623EE3"/>
    <w:rsid w:val="0062692C"/>
    <w:rsid w:val="00634E18"/>
    <w:rsid w:val="00634FDF"/>
    <w:rsid w:val="006350E8"/>
    <w:rsid w:val="00636145"/>
    <w:rsid w:val="00641E16"/>
    <w:rsid w:val="00645A15"/>
    <w:rsid w:val="00650922"/>
    <w:rsid w:val="00656E5A"/>
    <w:rsid w:val="0066046C"/>
    <w:rsid w:val="00675D1E"/>
    <w:rsid w:val="006763AD"/>
    <w:rsid w:val="00676E5B"/>
    <w:rsid w:val="00683F86"/>
    <w:rsid w:val="00684285"/>
    <w:rsid w:val="006944DF"/>
    <w:rsid w:val="00694722"/>
    <w:rsid w:val="006A0285"/>
    <w:rsid w:val="006B0EDC"/>
    <w:rsid w:val="006B190B"/>
    <w:rsid w:val="006B5158"/>
    <w:rsid w:val="006C5951"/>
    <w:rsid w:val="006D4A22"/>
    <w:rsid w:val="006D56A5"/>
    <w:rsid w:val="006D574A"/>
    <w:rsid w:val="006E474B"/>
    <w:rsid w:val="006F286E"/>
    <w:rsid w:val="006F4A17"/>
    <w:rsid w:val="006F6F1E"/>
    <w:rsid w:val="00701692"/>
    <w:rsid w:val="00707A74"/>
    <w:rsid w:val="00713373"/>
    <w:rsid w:val="00715AD8"/>
    <w:rsid w:val="00717D89"/>
    <w:rsid w:val="00720E98"/>
    <w:rsid w:val="00721FB2"/>
    <w:rsid w:val="0073194D"/>
    <w:rsid w:val="00743182"/>
    <w:rsid w:val="0074462F"/>
    <w:rsid w:val="00745B5E"/>
    <w:rsid w:val="00753934"/>
    <w:rsid w:val="00755D3C"/>
    <w:rsid w:val="00763230"/>
    <w:rsid w:val="00766DF9"/>
    <w:rsid w:val="00771A4D"/>
    <w:rsid w:val="00772018"/>
    <w:rsid w:val="00777530"/>
    <w:rsid w:val="00785220"/>
    <w:rsid w:val="00796934"/>
    <w:rsid w:val="00796EBE"/>
    <w:rsid w:val="007A3109"/>
    <w:rsid w:val="007B0E62"/>
    <w:rsid w:val="007B214E"/>
    <w:rsid w:val="007B405F"/>
    <w:rsid w:val="007D3B65"/>
    <w:rsid w:val="007E01DF"/>
    <w:rsid w:val="007E1653"/>
    <w:rsid w:val="007F7058"/>
    <w:rsid w:val="0080355C"/>
    <w:rsid w:val="008069A8"/>
    <w:rsid w:val="00813203"/>
    <w:rsid w:val="00813F6E"/>
    <w:rsid w:val="0081608A"/>
    <w:rsid w:val="0082100F"/>
    <w:rsid w:val="00825A2D"/>
    <w:rsid w:val="00840A13"/>
    <w:rsid w:val="00840B4A"/>
    <w:rsid w:val="00842765"/>
    <w:rsid w:val="00843CE5"/>
    <w:rsid w:val="008479F9"/>
    <w:rsid w:val="00847B2B"/>
    <w:rsid w:val="00850C30"/>
    <w:rsid w:val="00852BE5"/>
    <w:rsid w:val="00853AD3"/>
    <w:rsid w:val="00855DD4"/>
    <w:rsid w:val="008560BD"/>
    <w:rsid w:val="0086499D"/>
    <w:rsid w:val="0086707A"/>
    <w:rsid w:val="00867825"/>
    <w:rsid w:val="00872319"/>
    <w:rsid w:val="008752D4"/>
    <w:rsid w:val="008767DF"/>
    <w:rsid w:val="008814B4"/>
    <w:rsid w:val="00892F38"/>
    <w:rsid w:val="0089677E"/>
    <w:rsid w:val="008A1D28"/>
    <w:rsid w:val="008A21EE"/>
    <w:rsid w:val="008B2A3A"/>
    <w:rsid w:val="008D0261"/>
    <w:rsid w:val="008D484C"/>
    <w:rsid w:val="008D7630"/>
    <w:rsid w:val="008E1B60"/>
    <w:rsid w:val="008E2106"/>
    <w:rsid w:val="008E6DF3"/>
    <w:rsid w:val="008F3C08"/>
    <w:rsid w:val="008F4C40"/>
    <w:rsid w:val="009161FB"/>
    <w:rsid w:val="00916DA5"/>
    <w:rsid w:val="00916E22"/>
    <w:rsid w:val="0092185B"/>
    <w:rsid w:val="0092196C"/>
    <w:rsid w:val="00921C52"/>
    <w:rsid w:val="00922837"/>
    <w:rsid w:val="00927DA5"/>
    <w:rsid w:val="009329F5"/>
    <w:rsid w:val="00940369"/>
    <w:rsid w:val="00940589"/>
    <w:rsid w:val="00942273"/>
    <w:rsid w:val="00950915"/>
    <w:rsid w:val="00950C3F"/>
    <w:rsid w:val="00952CA8"/>
    <w:rsid w:val="00954B73"/>
    <w:rsid w:val="00957F9B"/>
    <w:rsid w:val="0096027F"/>
    <w:rsid w:val="00962E66"/>
    <w:rsid w:val="00966B18"/>
    <w:rsid w:val="009674BB"/>
    <w:rsid w:val="0097189D"/>
    <w:rsid w:val="00977F2F"/>
    <w:rsid w:val="00982245"/>
    <w:rsid w:val="0098372C"/>
    <w:rsid w:val="00985379"/>
    <w:rsid w:val="00986C34"/>
    <w:rsid w:val="00991E08"/>
    <w:rsid w:val="009937AE"/>
    <w:rsid w:val="00995809"/>
    <w:rsid w:val="0099707A"/>
    <w:rsid w:val="009A09D3"/>
    <w:rsid w:val="009A1E3B"/>
    <w:rsid w:val="009B054D"/>
    <w:rsid w:val="009B1F21"/>
    <w:rsid w:val="009B26B6"/>
    <w:rsid w:val="009B5844"/>
    <w:rsid w:val="009B6161"/>
    <w:rsid w:val="009C037C"/>
    <w:rsid w:val="009C23FC"/>
    <w:rsid w:val="009C4C8A"/>
    <w:rsid w:val="009C6876"/>
    <w:rsid w:val="009D337D"/>
    <w:rsid w:val="009E6445"/>
    <w:rsid w:val="009F5F17"/>
    <w:rsid w:val="009F7692"/>
    <w:rsid w:val="00A012F9"/>
    <w:rsid w:val="00A027A2"/>
    <w:rsid w:val="00A056CF"/>
    <w:rsid w:val="00A133D7"/>
    <w:rsid w:val="00A15B9D"/>
    <w:rsid w:val="00A21BD2"/>
    <w:rsid w:val="00A25384"/>
    <w:rsid w:val="00A408E8"/>
    <w:rsid w:val="00A40F75"/>
    <w:rsid w:val="00A43D96"/>
    <w:rsid w:val="00A457C8"/>
    <w:rsid w:val="00A47428"/>
    <w:rsid w:val="00A50C5C"/>
    <w:rsid w:val="00A512B0"/>
    <w:rsid w:val="00A523C2"/>
    <w:rsid w:val="00A5563B"/>
    <w:rsid w:val="00A57A23"/>
    <w:rsid w:val="00A66DDC"/>
    <w:rsid w:val="00A66F9D"/>
    <w:rsid w:val="00A67173"/>
    <w:rsid w:val="00A67797"/>
    <w:rsid w:val="00A8407B"/>
    <w:rsid w:val="00A84B67"/>
    <w:rsid w:val="00A8599C"/>
    <w:rsid w:val="00A94073"/>
    <w:rsid w:val="00A96D7D"/>
    <w:rsid w:val="00AA703B"/>
    <w:rsid w:val="00AB5690"/>
    <w:rsid w:val="00AC3904"/>
    <w:rsid w:val="00AC6113"/>
    <w:rsid w:val="00AC7C03"/>
    <w:rsid w:val="00AE46BB"/>
    <w:rsid w:val="00AF3554"/>
    <w:rsid w:val="00AF5C2F"/>
    <w:rsid w:val="00AF63CE"/>
    <w:rsid w:val="00B10AEF"/>
    <w:rsid w:val="00B11786"/>
    <w:rsid w:val="00B13DDD"/>
    <w:rsid w:val="00B237A5"/>
    <w:rsid w:val="00B27D9C"/>
    <w:rsid w:val="00B309D5"/>
    <w:rsid w:val="00B370D7"/>
    <w:rsid w:val="00B448AF"/>
    <w:rsid w:val="00B456AC"/>
    <w:rsid w:val="00B45EE2"/>
    <w:rsid w:val="00B554AC"/>
    <w:rsid w:val="00B61E69"/>
    <w:rsid w:val="00B61EC8"/>
    <w:rsid w:val="00B64350"/>
    <w:rsid w:val="00B648B6"/>
    <w:rsid w:val="00B6771F"/>
    <w:rsid w:val="00B70F05"/>
    <w:rsid w:val="00B72740"/>
    <w:rsid w:val="00B74D03"/>
    <w:rsid w:val="00B84AD8"/>
    <w:rsid w:val="00B92024"/>
    <w:rsid w:val="00B93AD4"/>
    <w:rsid w:val="00B94439"/>
    <w:rsid w:val="00B965C9"/>
    <w:rsid w:val="00B97126"/>
    <w:rsid w:val="00BA3337"/>
    <w:rsid w:val="00BA4DF1"/>
    <w:rsid w:val="00BB1BCA"/>
    <w:rsid w:val="00BB6855"/>
    <w:rsid w:val="00BC2573"/>
    <w:rsid w:val="00BD229A"/>
    <w:rsid w:val="00BD2ECD"/>
    <w:rsid w:val="00BD44CD"/>
    <w:rsid w:val="00BE196C"/>
    <w:rsid w:val="00BE68F3"/>
    <w:rsid w:val="00BF56E8"/>
    <w:rsid w:val="00BF6184"/>
    <w:rsid w:val="00C0785C"/>
    <w:rsid w:val="00C10515"/>
    <w:rsid w:val="00C174B5"/>
    <w:rsid w:val="00C17BAD"/>
    <w:rsid w:val="00C24668"/>
    <w:rsid w:val="00C24B97"/>
    <w:rsid w:val="00C254CA"/>
    <w:rsid w:val="00C2614C"/>
    <w:rsid w:val="00C420C4"/>
    <w:rsid w:val="00C51725"/>
    <w:rsid w:val="00C539E8"/>
    <w:rsid w:val="00C72378"/>
    <w:rsid w:val="00C844C6"/>
    <w:rsid w:val="00C85965"/>
    <w:rsid w:val="00C877E4"/>
    <w:rsid w:val="00C9069B"/>
    <w:rsid w:val="00C92267"/>
    <w:rsid w:val="00C96F68"/>
    <w:rsid w:val="00CA164F"/>
    <w:rsid w:val="00CA7F07"/>
    <w:rsid w:val="00CB062A"/>
    <w:rsid w:val="00CC35A9"/>
    <w:rsid w:val="00CC5794"/>
    <w:rsid w:val="00CD3378"/>
    <w:rsid w:val="00CD4A9C"/>
    <w:rsid w:val="00CD4BDE"/>
    <w:rsid w:val="00CE37A0"/>
    <w:rsid w:val="00D00C06"/>
    <w:rsid w:val="00D05E60"/>
    <w:rsid w:val="00D06860"/>
    <w:rsid w:val="00D1182F"/>
    <w:rsid w:val="00D11CC9"/>
    <w:rsid w:val="00D126BB"/>
    <w:rsid w:val="00D1349D"/>
    <w:rsid w:val="00D27049"/>
    <w:rsid w:val="00D349B5"/>
    <w:rsid w:val="00D3675E"/>
    <w:rsid w:val="00D3799D"/>
    <w:rsid w:val="00D403F4"/>
    <w:rsid w:val="00D52568"/>
    <w:rsid w:val="00D52F42"/>
    <w:rsid w:val="00D566D1"/>
    <w:rsid w:val="00D578A1"/>
    <w:rsid w:val="00D6000C"/>
    <w:rsid w:val="00D64C88"/>
    <w:rsid w:val="00D67862"/>
    <w:rsid w:val="00D67A4D"/>
    <w:rsid w:val="00D71896"/>
    <w:rsid w:val="00D71FAE"/>
    <w:rsid w:val="00D81340"/>
    <w:rsid w:val="00D820D0"/>
    <w:rsid w:val="00D86666"/>
    <w:rsid w:val="00D90EDB"/>
    <w:rsid w:val="00D917D1"/>
    <w:rsid w:val="00D947C3"/>
    <w:rsid w:val="00DB3062"/>
    <w:rsid w:val="00DB452D"/>
    <w:rsid w:val="00DB679E"/>
    <w:rsid w:val="00DC266D"/>
    <w:rsid w:val="00DD18F5"/>
    <w:rsid w:val="00DD24DD"/>
    <w:rsid w:val="00DD4830"/>
    <w:rsid w:val="00DE7FAA"/>
    <w:rsid w:val="00DF3B86"/>
    <w:rsid w:val="00DF5538"/>
    <w:rsid w:val="00DF655F"/>
    <w:rsid w:val="00E0404A"/>
    <w:rsid w:val="00E11B58"/>
    <w:rsid w:val="00E1279A"/>
    <w:rsid w:val="00E14AF6"/>
    <w:rsid w:val="00E16874"/>
    <w:rsid w:val="00E2705F"/>
    <w:rsid w:val="00E325A7"/>
    <w:rsid w:val="00E34427"/>
    <w:rsid w:val="00E354F8"/>
    <w:rsid w:val="00E44130"/>
    <w:rsid w:val="00E4551D"/>
    <w:rsid w:val="00E515A1"/>
    <w:rsid w:val="00E541F7"/>
    <w:rsid w:val="00E546D7"/>
    <w:rsid w:val="00E60A22"/>
    <w:rsid w:val="00E6661C"/>
    <w:rsid w:val="00E676AA"/>
    <w:rsid w:val="00E71C40"/>
    <w:rsid w:val="00E810BE"/>
    <w:rsid w:val="00E81827"/>
    <w:rsid w:val="00E83608"/>
    <w:rsid w:val="00E8458C"/>
    <w:rsid w:val="00E93993"/>
    <w:rsid w:val="00E94C4E"/>
    <w:rsid w:val="00E96373"/>
    <w:rsid w:val="00EA1749"/>
    <w:rsid w:val="00EA2679"/>
    <w:rsid w:val="00EA33C2"/>
    <w:rsid w:val="00EA4FB2"/>
    <w:rsid w:val="00EA60FB"/>
    <w:rsid w:val="00EB168E"/>
    <w:rsid w:val="00EB450E"/>
    <w:rsid w:val="00EB7A09"/>
    <w:rsid w:val="00EB7AB5"/>
    <w:rsid w:val="00EC4E1B"/>
    <w:rsid w:val="00EC6348"/>
    <w:rsid w:val="00ED1826"/>
    <w:rsid w:val="00ED4913"/>
    <w:rsid w:val="00EE5A59"/>
    <w:rsid w:val="00EE5C47"/>
    <w:rsid w:val="00EF18A7"/>
    <w:rsid w:val="00EF3419"/>
    <w:rsid w:val="00EF6B20"/>
    <w:rsid w:val="00EF6BAA"/>
    <w:rsid w:val="00EF7D35"/>
    <w:rsid w:val="00F00E13"/>
    <w:rsid w:val="00F138D6"/>
    <w:rsid w:val="00F1715C"/>
    <w:rsid w:val="00F2138B"/>
    <w:rsid w:val="00F377F5"/>
    <w:rsid w:val="00F407AE"/>
    <w:rsid w:val="00F452A9"/>
    <w:rsid w:val="00F46D14"/>
    <w:rsid w:val="00F528AD"/>
    <w:rsid w:val="00F54324"/>
    <w:rsid w:val="00F55047"/>
    <w:rsid w:val="00F63FB5"/>
    <w:rsid w:val="00F743A7"/>
    <w:rsid w:val="00F80E24"/>
    <w:rsid w:val="00F81833"/>
    <w:rsid w:val="00F82178"/>
    <w:rsid w:val="00F9220F"/>
    <w:rsid w:val="00F969CB"/>
    <w:rsid w:val="00F970C9"/>
    <w:rsid w:val="00FA09B0"/>
    <w:rsid w:val="00FA0DE2"/>
    <w:rsid w:val="00FA42F8"/>
    <w:rsid w:val="00FA67F7"/>
    <w:rsid w:val="00FA6ABE"/>
    <w:rsid w:val="00FB3120"/>
    <w:rsid w:val="00FB4DC2"/>
    <w:rsid w:val="00FB59D0"/>
    <w:rsid w:val="00FC24B8"/>
    <w:rsid w:val="00FC3D87"/>
    <w:rsid w:val="00FC4817"/>
    <w:rsid w:val="00FD0ADA"/>
    <w:rsid w:val="00FD1320"/>
    <w:rsid w:val="00FD55C2"/>
    <w:rsid w:val="00FD5BEB"/>
    <w:rsid w:val="00FD7A74"/>
    <w:rsid w:val="00FE019E"/>
    <w:rsid w:val="00FE0204"/>
    <w:rsid w:val="00FE5850"/>
    <w:rsid w:val="00FE59B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9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21CAF"/>
    <w:pPr>
      <w:keepNext/>
      <w:keepLines/>
      <w:numPr>
        <w:numId w:val="7"/>
      </w:numPr>
      <w:spacing w:before="240" w:after="0"/>
      <w:outlineLvl w:val="0"/>
    </w:pPr>
    <w:rPr>
      <w:rFonts w:eastAsiaTheme="majorEastAsia" w:cstheme="majorBidi"/>
      <w:color w:val="538135" w:themeColor="accent6" w:themeShade="BF"/>
      <w:sz w:val="32"/>
      <w:szCs w:val="32"/>
    </w:rPr>
  </w:style>
  <w:style w:type="paragraph" w:styleId="Kop2">
    <w:name w:val="heading 2"/>
    <w:basedOn w:val="Standaard"/>
    <w:next w:val="Standaard"/>
    <w:link w:val="Kop2Char"/>
    <w:uiPriority w:val="9"/>
    <w:unhideWhenUsed/>
    <w:qFormat/>
    <w:rsid w:val="00221CAF"/>
    <w:pPr>
      <w:keepNext/>
      <w:keepLines/>
      <w:numPr>
        <w:ilvl w:val="1"/>
        <w:numId w:val="7"/>
      </w:numPr>
      <w:spacing w:before="40" w:after="0"/>
      <w:outlineLvl w:val="1"/>
    </w:pPr>
    <w:rPr>
      <w:rFonts w:eastAsiaTheme="majorEastAsia" w:cstheme="majorBidi"/>
      <w:color w:val="538135" w:themeColor="accent6" w:themeShade="BF"/>
      <w:sz w:val="28"/>
      <w:szCs w:val="26"/>
    </w:rPr>
  </w:style>
  <w:style w:type="paragraph" w:styleId="Kop3">
    <w:name w:val="heading 3"/>
    <w:basedOn w:val="Standaard"/>
    <w:next w:val="Standaard"/>
    <w:link w:val="Kop3Char"/>
    <w:uiPriority w:val="9"/>
    <w:unhideWhenUsed/>
    <w:qFormat/>
    <w:rsid w:val="00221CAF"/>
    <w:pPr>
      <w:keepNext/>
      <w:keepLines/>
      <w:numPr>
        <w:ilvl w:val="2"/>
        <w:numId w:val="7"/>
      </w:numPr>
      <w:spacing w:before="40" w:after="0"/>
      <w:outlineLvl w:val="2"/>
    </w:pPr>
    <w:rPr>
      <w:rFonts w:eastAsiaTheme="majorEastAsia" w:cstheme="majorBidi"/>
      <w:color w:val="538135" w:themeColor="accent6" w:themeShade="BF"/>
      <w:sz w:val="26"/>
      <w:szCs w:val="24"/>
    </w:rPr>
  </w:style>
  <w:style w:type="paragraph" w:styleId="Kop4">
    <w:name w:val="heading 4"/>
    <w:basedOn w:val="Standaard"/>
    <w:next w:val="Standaard"/>
    <w:link w:val="Kop4Char"/>
    <w:uiPriority w:val="9"/>
    <w:semiHidden/>
    <w:unhideWhenUsed/>
    <w:qFormat/>
    <w:rsid w:val="004B5C26"/>
    <w:pPr>
      <w:keepNext/>
      <w:keepLines/>
      <w:numPr>
        <w:ilvl w:val="3"/>
        <w:numId w:val="7"/>
      </w:numPr>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semiHidden/>
    <w:unhideWhenUsed/>
    <w:qFormat/>
    <w:rsid w:val="004B5C26"/>
    <w:pPr>
      <w:keepNext/>
      <w:keepLines/>
      <w:numPr>
        <w:ilvl w:val="4"/>
        <w:numId w:val="7"/>
      </w:numPr>
      <w:spacing w:before="200" w:after="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unhideWhenUsed/>
    <w:qFormat/>
    <w:rsid w:val="004B5C26"/>
    <w:pPr>
      <w:keepNext/>
      <w:keepLines/>
      <w:numPr>
        <w:ilvl w:val="5"/>
        <w:numId w:val="7"/>
      </w:numPr>
      <w:spacing w:before="200" w:after="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unhideWhenUsed/>
    <w:qFormat/>
    <w:rsid w:val="004B5C26"/>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B5C26"/>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B5C26"/>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3CE5"/>
    <w:pPr>
      <w:spacing w:after="0" w:line="240" w:lineRule="auto"/>
    </w:pPr>
  </w:style>
  <w:style w:type="character" w:customStyle="1" w:styleId="Kop1Char">
    <w:name w:val="Kop 1 Char"/>
    <w:basedOn w:val="Standaardalinea-lettertype"/>
    <w:link w:val="Kop1"/>
    <w:uiPriority w:val="9"/>
    <w:rsid w:val="00221CAF"/>
    <w:rPr>
      <w:rFonts w:eastAsiaTheme="majorEastAsia" w:cstheme="majorBidi"/>
      <w:color w:val="538135" w:themeColor="accent6" w:themeShade="BF"/>
      <w:sz w:val="32"/>
      <w:szCs w:val="32"/>
    </w:rPr>
  </w:style>
  <w:style w:type="character" w:customStyle="1" w:styleId="Kop2Char">
    <w:name w:val="Kop 2 Char"/>
    <w:basedOn w:val="Standaardalinea-lettertype"/>
    <w:link w:val="Kop2"/>
    <w:uiPriority w:val="9"/>
    <w:rsid w:val="00221CAF"/>
    <w:rPr>
      <w:rFonts w:eastAsiaTheme="majorEastAsia" w:cstheme="majorBidi"/>
      <w:color w:val="538135" w:themeColor="accent6" w:themeShade="BF"/>
      <w:sz w:val="28"/>
      <w:szCs w:val="26"/>
    </w:rPr>
  </w:style>
  <w:style w:type="paragraph" w:styleId="Kopvaninhoudsopgave">
    <w:name w:val="TOC Heading"/>
    <w:basedOn w:val="Kop1"/>
    <w:next w:val="Standaard"/>
    <w:uiPriority w:val="39"/>
    <w:unhideWhenUsed/>
    <w:qFormat/>
    <w:rsid w:val="002B7468"/>
    <w:pPr>
      <w:outlineLvl w:val="9"/>
    </w:pPr>
    <w:rPr>
      <w:rFonts w:asciiTheme="majorHAnsi" w:hAnsiTheme="majorHAnsi"/>
      <w:color w:val="2E74B5" w:themeColor="accent1" w:themeShade="BF"/>
      <w:lang w:eastAsia="nl-NL"/>
    </w:rPr>
  </w:style>
  <w:style w:type="paragraph" w:styleId="Inhopg1">
    <w:name w:val="toc 1"/>
    <w:basedOn w:val="Standaard"/>
    <w:next w:val="Standaard"/>
    <w:autoRedefine/>
    <w:uiPriority w:val="39"/>
    <w:unhideWhenUsed/>
    <w:rsid w:val="002B7468"/>
    <w:pPr>
      <w:spacing w:before="120" w:after="0"/>
    </w:pPr>
    <w:rPr>
      <w:b/>
      <w:caps/>
    </w:rPr>
  </w:style>
  <w:style w:type="character" w:styleId="Hyperlink">
    <w:name w:val="Hyperlink"/>
    <w:basedOn w:val="Standaardalinea-lettertype"/>
    <w:uiPriority w:val="99"/>
    <w:unhideWhenUsed/>
    <w:rsid w:val="002B7468"/>
    <w:rPr>
      <w:color w:val="0563C1" w:themeColor="hyperlink"/>
      <w:u w:val="single"/>
    </w:rPr>
  </w:style>
  <w:style w:type="paragraph" w:styleId="Koptekst">
    <w:name w:val="header"/>
    <w:basedOn w:val="Standaard"/>
    <w:link w:val="KoptekstChar"/>
    <w:uiPriority w:val="99"/>
    <w:unhideWhenUsed/>
    <w:rsid w:val="00C420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20C4"/>
  </w:style>
  <w:style w:type="paragraph" w:styleId="Voettekst">
    <w:name w:val="footer"/>
    <w:basedOn w:val="Standaard"/>
    <w:link w:val="VoettekstChar"/>
    <w:uiPriority w:val="99"/>
    <w:unhideWhenUsed/>
    <w:rsid w:val="00C420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20C4"/>
  </w:style>
  <w:style w:type="character" w:styleId="Paginanummer">
    <w:name w:val="page number"/>
    <w:basedOn w:val="Standaardalinea-lettertype"/>
    <w:rsid w:val="00C420C4"/>
  </w:style>
  <w:style w:type="paragraph" w:customStyle="1" w:styleId="rapportreferentie">
    <w:name w:val="rapport referentie"/>
    <w:basedOn w:val="Standaard"/>
    <w:rsid w:val="00C420C4"/>
    <w:pPr>
      <w:spacing w:after="0" w:line="256" w:lineRule="exact"/>
      <w:jc w:val="both"/>
    </w:pPr>
    <w:rPr>
      <w:rFonts w:ascii="Franklin Gothic Book" w:eastAsia="Times New Roman" w:hAnsi="Franklin Gothic Book" w:cs="Times New Roman"/>
      <w:sz w:val="14"/>
      <w:szCs w:val="20"/>
      <w:lang w:eastAsia="nl-NL"/>
    </w:rPr>
  </w:style>
  <w:style w:type="character" w:customStyle="1" w:styleId="Kop3Char">
    <w:name w:val="Kop 3 Char"/>
    <w:basedOn w:val="Standaardalinea-lettertype"/>
    <w:link w:val="Kop3"/>
    <w:uiPriority w:val="9"/>
    <w:rsid w:val="00221CAF"/>
    <w:rPr>
      <w:rFonts w:eastAsiaTheme="majorEastAsia" w:cstheme="majorBidi"/>
      <w:color w:val="538135" w:themeColor="accent6" w:themeShade="BF"/>
      <w:sz w:val="26"/>
      <w:szCs w:val="24"/>
    </w:rPr>
  </w:style>
  <w:style w:type="paragraph" w:styleId="Inhopg2">
    <w:name w:val="toc 2"/>
    <w:basedOn w:val="Standaard"/>
    <w:next w:val="Standaard"/>
    <w:autoRedefine/>
    <w:uiPriority w:val="39"/>
    <w:unhideWhenUsed/>
    <w:rsid w:val="008069A8"/>
    <w:pPr>
      <w:spacing w:after="0"/>
      <w:ind w:left="220"/>
    </w:pPr>
    <w:rPr>
      <w:smallCaps/>
    </w:rPr>
  </w:style>
  <w:style w:type="paragraph" w:styleId="Inhopg3">
    <w:name w:val="toc 3"/>
    <w:basedOn w:val="Standaard"/>
    <w:next w:val="Standaard"/>
    <w:autoRedefine/>
    <w:uiPriority w:val="39"/>
    <w:unhideWhenUsed/>
    <w:rsid w:val="008069A8"/>
    <w:pPr>
      <w:spacing w:after="0"/>
      <w:ind w:left="440"/>
    </w:pPr>
    <w:rPr>
      <w:i/>
    </w:rPr>
  </w:style>
  <w:style w:type="paragraph" w:styleId="Bijschrift">
    <w:name w:val="caption"/>
    <w:basedOn w:val="Standaard"/>
    <w:next w:val="Standaard"/>
    <w:qFormat/>
    <w:rsid w:val="008D484C"/>
    <w:pPr>
      <w:spacing w:after="0" w:line="256" w:lineRule="exact"/>
      <w:jc w:val="both"/>
    </w:pPr>
    <w:rPr>
      <w:rFonts w:ascii="Calibri" w:eastAsia="Times New Roman" w:hAnsi="Calibri" w:cs="Times New Roman"/>
      <w:b/>
      <w:bCs/>
      <w:sz w:val="20"/>
      <w:szCs w:val="20"/>
      <w:lang w:eastAsia="nl-NL"/>
    </w:rPr>
  </w:style>
  <w:style w:type="paragraph" w:styleId="Lijstalinea">
    <w:name w:val="List Paragraph"/>
    <w:basedOn w:val="Standaard"/>
    <w:uiPriority w:val="34"/>
    <w:qFormat/>
    <w:rsid w:val="006B0EDC"/>
    <w:pPr>
      <w:ind w:left="720"/>
      <w:contextualSpacing/>
    </w:pPr>
  </w:style>
  <w:style w:type="paragraph" w:customStyle="1" w:styleId="afzendergegevens">
    <w:name w:val="afzendergegevens"/>
    <w:basedOn w:val="Standaard"/>
    <w:rsid w:val="00636145"/>
    <w:pPr>
      <w:spacing w:after="0" w:line="256" w:lineRule="exact"/>
      <w:ind w:hanging="108"/>
    </w:pPr>
    <w:rPr>
      <w:rFonts w:ascii="Franklin Gothic Book" w:eastAsia="Times New Roman" w:hAnsi="Franklin Gothic Book" w:cs="Times New Roman"/>
      <w:sz w:val="18"/>
      <w:szCs w:val="20"/>
      <w:lang w:eastAsia="nl-NL"/>
    </w:rPr>
  </w:style>
  <w:style w:type="paragraph" w:styleId="Ballontekst">
    <w:name w:val="Balloon Text"/>
    <w:basedOn w:val="Standaard"/>
    <w:link w:val="BallontekstChar"/>
    <w:uiPriority w:val="99"/>
    <w:semiHidden/>
    <w:unhideWhenUsed/>
    <w:rsid w:val="00482B6D"/>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82B6D"/>
    <w:rPr>
      <w:rFonts w:ascii="Lucida Grande" w:hAnsi="Lucida Grande" w:cs="Lucida Grande"/>
      <w:sz w:val="18"/>
      <w:szCs w:val="18"/>
    </w:rPr>
  </w:style>
  <w:style w:type="paragraph" w:styleId="Inhopg4">
    <w:name w:val="toc 4"/>
    <w:basedOn w:val="Standaard"/>
    <w:next w:val="Standaard"/>
    <w:autoRedefine/>
    <w:uiPriority w:val="39"/>
    <w:semiHidden/>
    <w:unhideWhenUsed/>
    <w:rsid w:val="004B5C26"/>
    <w:pPr>
      <w:spacing w:after="0"/>
      <w:ind w:left="660"/>
    </w:pPr>
    <w:rPr>
      <w:sz w:val="18"/>
      <w:szCs w:val="18"/>
    </w:rPr>
  </w:style>
  <w:style w:type="paragraph" w:styleId="Inhopg5">
    <w:name w:val="toc 5"/>
    <w:basedOn w:val="Standaard"/>
    <w:next w:val="Standaard"/>
    <w:autoRedefine/>
    <w:uiPriority w:val="39"/>
    <w:semiHidden/>
    <w:unhideWhenUsed/>
    <w:rsid w:val="004B5C26"/>
    <w:pPr>
      <w:spacing w:after="0"/>
      <w:ind w:left="880"/>
    </w:pPr>
    <w:rPr>
      <w:sz w:val="18"/>
      <w:szCs w:val="18"/>
    </w:rPr>
  </w:style>
  <w:style w:type="paragraph" w:styleId="Inhopg6">
    <w:name w:val="toc 6"/>
    <w:basedOn w:val="Standaard"/>
    <w:next w:val="Standaard"/>
    <w:autoRedefine/>
    <w:uiPriority w:val="39"/>
    <w:semiHidden/>
    <w:unhideWhenUsed/>
    <w:rsid w:val="004B5C26"/>
    <w:pPr>
      <w:spacing w:after="0"/>
      <w:ind w:left="1100"/>
    </w:pPr>
    <w:rPr>
      <w:sz w:val="18"/>
      <w:szCs w:val="18"/>
    </w:rPr>
  </w:style>
  <w:style w:type="paragraph" w:styleId="Inhopg7">
    <w:name w:val="toc 7"/>
    <w:basedOn w:val="Standaard"/>
    <w:next w:val="Standaard"/>
    <w:autoRedefine/>
    <w:uiPriority w:val="39"/>
    <w:semiHidden/>
    <w:unhideWhenUsed/>
    <w:rsid w:val="004B5C26"/>
    <w:pPr>
      <w:spacing w:after="0"/>
      <w:ind w:left="1320"/>
    </w:pPr>
    <w:rPr>
      <w:sz w:val="18"/>
      <w:szCs w:val="18"/>
    </w:rPr>
  </w:style>
  <w:style w:type="paragraph" w:styleId="Inhopg8">
    <w:name w:val="toc 8"/>
    <w:basedOn w:val="Standaard"/>
    <w:next w:val="Standaard"/>
    <w:autoRedefine/>
    <w:uiPriority w:val="39"/>
    <w:semiHidden/>
    <w:unhideWhenUsed/>
    <w:rsid w:val="004B5C26"/>
    <w:pPr>
      <w:spacing w:after="0"/>
      <w:ind w:left="1540"/>
    </w:pPr>
    <w:rPr>
      <w:sz w:val="18"/>
      <w:szCs w:val="18"/>
    </w:rPr>
  </w:style>
  <w:style w:type="paragraph" w:styleId="Inhopg9">
    <w:name w:val="toc 9"/>
    <w:basedOn w:val="Standaard"/>
    <w:next w:val="Standaard"/>
    <w:autoRedefine/>
    <w:uiPriority w:val="39"/>
    <w:semiHidden/>
    <w:unhideWhenUsed/>
    <w:rsid w:val="004B5C26"/>
    <w:pPr>
      <w:spacing w:after="0"/>
      <w:ind w:left="1760"/>
    </w:pPr>
    <w:rPr>
      <w:sz w:val="18"/>
      <w:szCs w:val="18"/>
    </w:rPr>
  </w:style>
  <w:style w:type="character" w:customStyle="1" w:styleId="Kop4Char">
    <w:name w:val="Kop 4 Char"/>
    <w:basedOn w:val="Standaardalinea-lettertype"/>
    <w:link w:val="Kop4"/>
    <w:uiPriority w:val="9"/>
    <w:semiHidden/>
    <w:rsid w:val="004B5C26"/>
    <w:rPr>
      <w:rFonts w:asciiTheme="majorHAnsi" w:eastAsiaTheme="majorEastAsia" w:hAnsiTheme="majorHAnsi" w:cstheme="majorBidi"/>
      <w:b/>
      <w:bCs/>
      <w:i/>
      <w:iCs/>
      <w:color w:val="5B9BD5" w:themeColor="accent1"/>
    </w:rPr>
  </w:style>
  <w:style w:type="character" w:customStyle="1" w:styleId="Kop5Char">
    <w:name w:val="Kop 5 Char"/>
    <w:basedOn w:val="Standaardalinea-lettertype"/>
    <w:link w:val="Kop5"/>
    <w:uiPriority w:val="9"/>
    <w:semiHidden/>
    <w:rsid w:val="004B5C26"/>
    <w:rPr>
      <w:rFonts w:asciiTheme="majorHAnsi" w:eastAsiaTheme="majorEastAsia" w:hAnsiTheme="majorHAnsi" w:cstheme="majorBidi"/>
      <w:color w:val="1F4D78" w:themeColor="accent1" w:themeShade="7F"/>
    </w:rPr>
  </w:style>
  <w:style w:type="character" w:customStyle="1" w:styleId="Kop6Char">
    <w:name w:val="Kop 6 Char"/>
    <w:basedOn w:val="Standaardalinea-lettertype"/>
    <w:link w:val="Kop6"/>
    <w:uiPriority w:val="9"/>
    <w:semiHidden/>
    <w:rsid w:val="004B5C26"/>
    <w:rPr>
      <w:rFonts w:asciiTheme="majorHAnsi" w:eastAsiaTheme="majorEastAsia" w:hAnsiTheme="majorHAnsi" w:cstheme="majorBidi"/>
      <w:i/>
      <w:iCs/>
      <w:color w:val="1F4D78" w:themeColor="accent1" w:themeShade="7F"/>
    </w:rPr>
  </w:style>
  <w:style w:type="character" w:customStyle="1" w:styleId="Kop7Char">
    <w:name w:val="Kop 7 Char"/>
    <w:basedOn w:val="Standaardalinea-lettertype"/>
    <w:link w:val="Kop7"/>
    <w:uiPriority w:val="9"/>
    <w:semiHidden/>
    <w:rsid w:val="004B5C2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B5C2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B5C26"/>
    <w:rPr>
      <w:rFonts w:asciiTheme="majorHAnsi" w:eastAsiaTheme="majorEastAsia" w:hAnsiTheme="majorHAnsi" w:cstheme="majorBidi"/>
      <w:i/>
      <w:iCs/>
      <w:color w:val="404040" w:themeColor="text1" w:themeTint="BF"/>
      <w:sz w:val="20"/>
      <w:szCs w:val="20"/>
    </w:rPr>
  </w:style>
  <w:style w:type="table" w:styleId="Tabelraster">
    <w:name w:val="Table Grid"/>
    <w:basedOn w:val="Standaardtabel"/>
    <w:uiPriority w:val="59"/>
    <w:rsid w:val="0054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21CAF"/>
    <w:pPr>
      <w:keepNext/>
      <w:keepLines/>
      <w:numPr>
        <w:numId w:val="7"/>
      </w:numPr>
      <w:spacing w:before="240" w:after="0"/>
      <w:outlineLvl w:val="0"/>
    </w:pPr>
    <w:rPr>
      <w:rFonts w:eastAsiaTheme="majorEastAsia" w:cstheme="majorBidi"/>
      <w:color w:val="538135" w:themeColor="accent6" w:themeShade="BF"/>
      <w:sz w:val="32"/>
      <w:szCs w:val="32"/>
    </w:rPr>
  </w:style>
  <w:style w:type="paragraph" w:styleId="Kop2">
    <w:name w:val="heading 2"/>
    <w:basedOn w:val="Standaard"/>
    <w:next w:val="Standaard"/>
    <w:link w:val="Kop2Char"/>
    <w:uiPriority w:val="9"/>
    <w:unhideWhenUsed/>
    <w:qFormat/>
    <w:rsid w:val="00221CAF"/>
    <w:pPr>
      <w:keepNext/>
      <w:keepLines/>
      <w:numPr>
        <w:ilvl w:val="1"/>
        <w:numId w:val="7"/>
      </w:numPr>
      <w:spacing w:before="40" w:after="0"/>
      <w:outlineLvl w:val="1"/>
    </w:pPr>
    <w:rPr>
      <w:rFonts w:eastAsiaTheme="majorEastAsia" w:cstheme="majorBidi"/>
      <w:color w:val="538135" w:themeColor="accent6" w:themeShade="BF"/>
      <w:sz w:val="28"/>
      <w:szCs w:val="26"/>
    </w:rPr>
  </w:style>
  <w:style w:type="paragraph" w:styleId="Kop3">
    <w:name w:val="heading 3"/>
    <w:basedOn w:val="Standaard"/>
    <w:next w:val="Standaard"/>
    <w:link w:val="Kop3Char"/>
    <w:uiPriority w:val="9"/>
    <w:unhideWhenUsed/>
    <w:qFormat/>
    <w:rsid w:val="00221CAF"/>
    <w:pPr>
      <w:keepNext/>
      <w:keepLines/>
      <w:numPr>
        <w:ilvl w:val="2"/>
        <w:numId w:val="7"/>
      </w:numPr>
      <w:spacing w:before="40" w:after="0"/>
      <w:outlineLvl w:val="2"/>
    </w:pPr>
    <w:rPr>
      <w:rFonts w:eastAsiaTheme="majorEastAsia" w:cstheme="majorBidi"/>
      <w:color w:val="538135" w:themeColor="accent6" w:themeShade="BF"/>
      <w:sz w:val="26"/>
      <w:szCs w:val="24"/>
    </w:rPr>
  </w:style>
  <w:style w:type="paragraph" w:styleId="Kop4">
    <w:name w:val="heading 4"/>
    <w:basedOn w:val="Standaard"/>
    <w:next w:val="Standaard"/>
    <w:link w:val="Kop4Char"/>
    <w:uiPriority w:val="9"/>
    <w:semiHidden/>
    <w:unhideWhenUsed/>
    <w:qFormat/>
    <w:rsid w:val="004B5C26"/>
    <w:pPr>
      <w:keepNext/>
      <w:keepLines/>
      <w:numPr>
        <w:ilvl w:val="3"/>
        <w:numId w:val="7"/>
      </w:numPr>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semiHidden/>
    <w:unhideWhenUsed/>
    <w:qFormat/>
    <w:rsid w:val="004B5C26"/>
    <w:pPr>
      <w:keepNext/>
      <w:keepLines/>
      <w:numPr>
        <w:ilvl w:val="4"/>
        <w:numId w:val="7"/>
      </w:numPr>
      <w:spacing w:before="200" w:after="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unhideWhenUsed/>
    <w:qFormat/>
    <w:rsid w:val="004B5C26"/>
    <w:pPr>
      <w:keepNext/>
      <w:keepLines/>
      <w:numPr>
        <w:ilvl w:val="5"/>
        <w:numId w:val="7"/>
      </w:numPr>
      <w:spacing w:before="200" w:after="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unhideWhenUsed/>
    <w:qFormat/>
    <w:rsid w:val="004B5C26"/>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B5C26"/>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B5C26"/>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3CE5"/>
    <w:pPr>
      <w:spacing w:after="0" w:line="240" w:lineRule="auto"/>
    </w:pPr>
  </w:style>
  <w:style w:type="character" w:customStyle="1" w:styleId="Kop1Char">
    <w:name w:val="Kop 1 Char"/>
    <w:basedOn w:val="Standaardalinea-lettertype"/>
    <w:link w:val="Kop1"/>
    <w:uiPriority w:val="9"/>
    <w:rsid w:val="00221CAF"/>
    <w:rPr>
      <w:rFonts w:eastAsiaTheme="majorEastAsia" w:cstheme="majorBidi"/>
      <w:color w:val="538135" w:themeColor="accent6" w:themeShade="BF"/>
      <w:sz w:val="32"/>
      <w:szCs w:val="32"/>
    </w:rPr>
  </w:style>
  <w:style w:type="character" w:customStyle="1" w:styleId="Kop2Char">
    <w:name w:val="Kop 2 Char"/>
    <w:basedOn w:val="Standaardalinea-lettertype"/>
    <w:link w:val="Kop2"/>
    <w:uiPriority w:val="9"/>
    <w:rsid w:val="00221CAF"/>
    <w:rPr>
      <w:rFonts w:eastAsiaTheme="majorEastAsia" w:cstheme="majorBidi"/>
      <w:color w:val="538135" w:themeColor="accent6" w:themeShade="BF"/>
      <w:sz w:val="28"/>
      <w:szCs w:val="26"/>
    </w:rPr>
  </w:style>
  <w:style w:type="paragraph" w:styleId="Kopvaninhoudsopgave">
    <w:name w:val="TOC Heading"/>
    <w:basedOn w:val="Kop1"/>
    <w:next w:val="Standaard"/>
    <w:uiPriority w:val="39"/>
    <w:unhideWhenUsed/>
    <w:qFormat/>
    <w:rsid w:val="002B7468"/>
    <w:pPr>
      <w:outlineLvl w:val="9"/>
    </w:pPr>
    <w:rPr>
      <w:rFonts w:asciiTheme="majorHAnsi" w:hAnsiTheme="majorHAnsi"/>
      <w:color w:val="2E74B5" w:themeColor="accent1" w:themeShade="BF"/>
      <w:lang w:eastAsia="nl-NL"/>
    </w:rPr>
  </w:style>
  <w:style w:type="paragraph" w:styleId="Inhopg1">
    <w:name w:val="toc 1"/>
    <w:basedOn w:val="Standaard"/>
    <w:next w:val="Standaard"/>
    <w:autoRedefine/>
    <w:uiPriority w:val="39"/>
    <w:unhideWhenUsed/>
    <w:rsid w:val="002B7468"/>
    <w:pPr>
      <w:spacing w:before="120" w:after="0"/>
    </w:pPr>
    <w:rPr>
      <w:b/>
      <w:caps/>
    </w:rPr>
  </w:style>
  <w:style w:type="character" w:styleId="Hyperlink">
    <w:name w:val="Hyperlink"/>
    <w:basedOn w:val="Standaardalinea-lettertype"/>
    <w:uiPriority w:val="99"/>
    <w:unhideWhenUsed/>
    <w:rsid w:val="002B7468"/>
    <w:rPr>
      <w:color w:val="0563C1" w:themeColor="hyperlink"/>
      <w:u w:val="single"/>
    </w:rPr>
  </w:style>
  <w:style w:type="paragraph" w:styleId="Koptekst">
    <w:name w:val="header"/>
    <w:basedOn w:val="Standaard"/>
    <w:link w:val="KoptekstChar"/>
    <w:uiPriority w:val="99"/>
    <w:unhideWhenUsed/>
    <w:rsid w:val="00C420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20C4"/>
  </w:style>
  <w:style w:type="paragraph" w:styleId="Voettekst">
    <w:name w:val="footer"/>
    <w:basedOn w:val="Standaard"/>
    <w:link w:val="VoettekstChar"/>
    <w:uiPriority w:val="99"/>
    <w:unhideWhenUsed/>
    <w:rsid w:val="00C420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20C4"/>
  </w:style>
  <w:style w:type="character" w:styleId="Paginanummer">
    <w:name w:val="page number"/>
    <w:basedOn w:val="Standaardalinea-lettertype"/>
    <w:rsid w:val="00C420C4"/>
  </w:style>
  <w:style w:type="paragraph" w:customStyle="1" w:styleId="rapportreferentie">
    <w:name w:val="rapport referentie"/>
    <w:basedOn w:val="Standaard"/>
    <w:rsid w:val="00C420C4"/>
    <w:pPr>
      <w:spacing w:after="0" w:line="256" w:lineRule="exact"/>
      <w:jc w:val="both"/>
    </w:pPr>
    <w:rPr>
      <w:rFonts w:ascii="Franklin Gothic Book" w:eastAsia="Times New Roman" w:hAnsi="Franklin Gothic Book" w:cs="Times New Roman"/>
      <w:sz w:val="14"/>
      <w:szCs w:val="20"/>
      <w:lang w:eastAsia="nl-NL"/>
    </w:rPr>
  </w:style>
  <w:style w:type="character" w:customStyle="1" w:styleId="Kop3Char">
    <w:name w:val="Kop 3 Char"/>
    <w:basedOn w:val="Standaardalinea-lettertype"/>
    <w:link w:val="Kop3"/>
    <w:uiPriority w:val="9"/>
    <w:rsid w:val="00221CAF"/>
    <w:rPr>
      <w:rFonts w:eastAsiaTheme="majorEastAsia" w:cstheme="majorBidi"/>
      <w:color w:val="538135" w:themeColor="accent6" w:themeShade="BF"/>
      <w:sz w:val="26"/>
      <w:szCs w:val="24"/>
    </w:rPr>
  </w:style>
  <w:style w:type="paragraph" w:styleId="Inhopg2">
    <w:name w:val="toc 2"/>
    <w:basedOn w:val="Standaard"/>
    <w:next w:val="Standaard"/>
    <w:autoRedefine/>
    <w:uiPriority w:val="39"/>
    <w:unhideWhenUsed/>
    <w:rsid w:val="008069A8"/>
    <w:pPr>
      <w:spacing w:after="0"/>
      <w:ind w:left="220"/>
    </w:pPr>
    <w:rPr>
      <w:smallCaps/>
    </w:rPr>
  </w:style>
  <w:style w:type="paragraph" w:styleId="Inhopg3">
    <w:name w:val="toc 3"/>
    <w:basedOn w:val="Standaard"/>
    <w:next w:val="Standaard"/>
    <w:autoRedefine/>
    <w:uiPriority w:val="39"/>
    <w:unhideWhenUsed/>
    <w:rsid w:val="008069A8"/>
    <w:pPr>
      <w:spacing w:after="0"/>
      <w:ind w:left="440"/>
    </w:pPr>
    <w:rPr>
      <w:i/>
    </w:rPr>
  </w:style>
  <w:style w:type="paragraph" w:styleId="Bijschrift">
    <w:name w:val="caption"/>
    <w:basedOn w:val="Standaard"/>
    <w:next w:val="Standaard"/>
    <w:qFormat/>
    <w:rsid w:val="008D484C"/>
    <w:pPr>
      <w:spacing w:after="0" w:line="256" w:lineRule="exact"/>
      <w:jc w:val="both"/>
    </w:pPr>
    <w:rPr>
      <w:rFonts w:ascii="Calibri" w:eastAsia="Times New Roman" w:hAnsi="Calibri" w:cs="Times New Roman"/>
      <w:b/>
      <w:bCs/>
      <w:sz w:val="20"/>
      <w:szCs w:val="20"/>
      <w:lang w:eastAsia="nl-NL"/>
    </w:rPr>
  </w:style>
  <w:style w:type="paragraph" w:styleId="Lijstalinea">
    <w:name w:val="List Paragraph"/>
    <w:basedOn w:val="Standaard"/>
    <w:uiPriority w:val="34"/>
    <w:qFormat/>
    <w:rsid w:val="006B0EDC"/>
    <w:pPr>
      <w:ind w:left="720"/>
      <w:contextualSpacing/>
    </w:pPr>
  </w:style>
  <w:style w:type="paragraph" w:customStyle="1" w:styleId="afzendergegevens">
    <w:name w:val="afzendergegevens"/>
    <w:basedOn w:val="Standaard"/>
    <w:rsid w:val="00636145"/>
    <w:pPr>
      <w:spacing w:after="0" w:line="256" w:lineRule="exact"/>
      <w:ind w:hanging="108"/>
    </w:pPr>
    <w:rPr>
      <w:rFonts w:ascii="Franklin Gothic Book" w:eastAsia="Times New Roman" w:hAnsi="Franklin Gothic Book" w:cs="Times New Roman"/>
      <w:sz w:val="18"/>
      <w:szCs w:val="20"/>
      <w:lang w:eastAsia="nl-NL"/>
    </w:rPr>
  </w:style>
  <w:style w:type="paragraph" w:styleId="Ballontekst">
    <w:name w:val="Balloon Text"/>
    <w:basedOn w:val="Standaard"/>
    <w:link w:val="BallontekstChar"/>
    <w:uiPriority w:val="99"/>
    <w:semiHidden/>
    <w:unhideWhenUsed/>
    <w:rsid w:val="00482B6D"/>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82B6D"/>
    <w:rPr>
      <w:rFonts w:ascii="Lucida Grande" w:hAnsi="Lucida Grande" w:cs="Lucida Grande"/>
      <w:sz w:val="18"/>
      <w:szCs w:val="18"/>
    </w:rPr>
  </w:style>
  <w:style w:type="paragraph" w:styleId="Inhopg4">
    <w:name w:val="toc 4"/>
    <w:basedOn w:val="Standaard"/>
    <w:next w:val="Standaard"/>
    <w:autoRedefine/>
    <w:uiPriority w:val="39"/>
    <w:semiHidden/>
    <w:unhideWhenUsed/>
    <w:rsid w:val="004B5C26"/>
    <w:pPr>
      <w:spacing w:after="0"/>
      <w:ind w:left="660"/>
    </w:pPr>
    <w:rPr>
      <w:sz w:val="18"/>
      <w:szCs w:val="18"/>
    </w:rPr>
  </w:style>
  <w:style w:type="paragraph" w:styleId="Inhopg5">
    <w:name w:val="toc 5"/>
    <w:basedOn w:val="Standaard"/>
    <w:next w:val="Standaard"/>
    <w:autoRedefine/>
    <w:uiPriority w:val="39"/>
    <w:semiHidden/>
    <w:unhideWhenUsed/>
    <w:rsid w:val="004B5C26"/>
    <w:pPr>
      <w:spacing w:after="0"/>
      <w:ind w:left="880"/>
    </w:pPr>
    <w:rPr>
      <w:sz w:val="18"/>
      <w:szCs w:val="18"/>
    </w:rPr>
  </w:style>
  <w:style w:type="paragraph" w:styleId="Inhopg6">
    <w:name w:val="toc 6"/>
    <w:basedOn w:val="Standaard"/>
    <w:next w:val="Standaard"/>
    <w:autoRedefine/>
    <w:uiPriority w:val="39"/>
    <w:semiHidden/>
    <w:unhideWhenUsed/>
    <w:rsid w:val="004B5C26"/>
    <w:pPr>
      <w:spacing w:after="0"/>
      <w:ind w:left="1100"/>
    </w:pPr>
    <w:rPr>
      <w:sz w:val="18"/>
      <w:szCs w:val="18"/>
    </w:rPr>
  </w:style>
  <w:style w:type="paragraph" w:styleId="Inhopg7">
    <w:name w:val="toc 7"/>
    <w:basedOn w:val="Standaard"/>
    <w:next w:val="Standaard"/>
    <w:autoRedefine/>
    <w:uiPriority w:val="39"/>
    <w:semiHidden/>
    <w:unhideWhenUsed/>
    <w:rsid w:val="004B5C26"/>
    <w:pPr>
      <w:spacing w:after="0"/>
      <w:ind w:left="1320"/>
    </w:pPr>
    <w:rPr>
      <w:sz w:val="18"/>
      <w:szCs w:val="18"/>
    </w:rPr>
  </w:style>
  <w:style w:type="paragraph" w:styleId="Inhopg8">
    <w:name w:val="toc 8"/>
    <w:basedOn w:val="Standaard"/>
    <w:next w:val="Standaard"/>
    <w:autoRedefine/>
    <w:uiPriority w:val="39"/>
    <w:semiHidden/>
    <w:unhideWhenUsed/>
    <w:rsid w:val="004B5C26"/>
    <w:pPr>
      <w:spacing w:after="0"/>
      <w:ind w:left="1540"/>
    </w:pPr>
    <w:rPr>
      <w:sz w:val="18"/>
      <w:szCs w:val="18"/>
    </w:rPr>
  </w:style>
  <w:style w:type="paragraph" w:styleId="Inhopg9">
    <w:name w:val="toc 9"/>
    <w:basedOn w:val="Standaard"/>
    <w:next w:val="Standaard"/>
    <w:autoRedefine/>
    <w:uiPriority w:val="39"/>
    <w:semiHidden/>
    <w:unhideWhenUsed/>
    <w:rsid w:val="004B5C26"/>
    <w:pPr>
      <w:spacing w:after="0"/>
      <w:ind w:left="1760"/>
    </w:pPr>
    <w:rPr>
      <w:sz w:val="18"/>
      <w:szCs w:val="18"/>
    </w:rPr>
  </w:style>
  <w:style w:type="character" w:customStyle="1" w:styleId="Kop4Char">
    <w:name w:val="Kop 4 Char"/>
    <w:basedOn w:val="Standaardalinea-lettertype"/>
    <w:link w:val="Kop4"/>
    <w:uiPriority w:val="9"/>
    <w:semiHidden/>
    <w:rsid w:val="004B5C26"/>
    <w:rPr>
      <w:rFonts w:asciiTheme="majorHAnsi" w:eastAsiaTheme="majorEastAsia" w:hAnsiTheme="majorHAnsi" w:cstheme="majorBidi"/>
      <w:b/>
      <w:bCs/>
      <w:i/>
      <w:iCs/>
      <w:color w:val="5B9BD5" w:themeColor="accent1"/>
    </w:rPr>
  </w:style>
  <w:style w:type="character" w:customStyle="1" w:styleId="Kop5Char">
    <w:name w:val="Kop 5 Char"/>
    <w:basedOn w:val="Standaardalinea-lettertype"/>
    <w:link w:val="Kop5"/>
    <w:uiPriority w:val="9"/>
    <w:semiHidden/>
    <w:rsid w:val="004B5C26"/>
    <w:rPr>
      <w:rFonts w:asciiTheme="majorHAnsi" w:eastAsiaTheme="majorEastAsia" w:hAnsiTheme="majorHAnsi" w:cstheme="majorBidi"/>
      <w:color w:val="1F4D78" w:themeColor="accent1" w:themeShade="7F"/>
    </w:rPr>
  </w:style>
  <w:style w:type="character" w:customStyle="1" w:styleId="Kop6Char">
    <w:name w:val="Kop 6 Char"/>
    <w:basedOn w:val="Standaardalinea-lettertype"/>
    <w:link w:val="Kop6"/>
    <w:uiPriority w:val="9"/>
    <w:semiHidden/>
    <w:rsid w:val="004B5C26"/>
    <w:rPr>
      <w:rFonts w:asciiTheme="majorHAnsi" w:eastAsiaTheme="majorEastAsia" w:hAnsiTheme="majorHAnsi" w:cstheme="majorBidi"/>
      <w:i/>
      <w:iCs/>
      <w:color w:val="1F4D78" w:themeColor="accent1" w:themeShade="7F"/>
    </w:rPr>
  </w:style>
  <w:style w:type="character" w:customStyle="1" w:styleId="Kop7Char">
    <w:name w:val="Kop 7 Char"/>
    <w:basedOn w:val="Standaardalinea-lettertype"/>
    <w:link w:val="Kop7"/>
    <w:uiPriority w:val="9"/>
    <w:semiHidden/>
    <w:rsid w:val="004B5C2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B5C2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B5C26"/>
    <w:rPr>
      <w:rFonts w:asciiTheme="majorHAnsi" w:eastAsiaTheme="majorEastAsia" w:hAnsiTheme="majorHAnsi" w:cstheme="majorBidi"/>
      <w:i/>
      <w:iCs/>
      <w:color w:val="404040" w:themeColor="text1" w:themeTint="BF"/>
      <w:sz w:val="20"/>
      <w:szCs w:val="20"/>
    </w:rPr>
  </w:style>
  <w:style w:type="table" w:styleId="Tabelraster">
    <w:name w:val="Table Grid"/>
    <w:basedOn w:val="Standaardtabel"/>
    <w:uiPriority w:val="59"/>
    <w:rsid w:val="0054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01323">
      <w:bodyDiv w:val="1"/>
      <w:marLeft w:val="0"/>
      <w:marRight w:val="0"/>
      <w:marTop w:val="0"/>
      <w:marBottom w:val="0"/>
      <w:divBdr>
        <w:top w:val="none" w:sz="0" w:space="0" w:color="auto"/>
        <w:left w:val="none" w:sz="0" w:space="0" w:color="auto"/>
        <w:bottom w:val="none" w:sz="0" w:space="0" w:color="auto"/>
        <w:right w:val="none" w:sz="0" w:space="0" w:color="auto"/>
      </w:divBdr>
    </w:div>
    <w:div w:id="4286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65E52-E7F2-434A-AC8E-2A95A85A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1236</Words>
  <Characters>6798</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Lisanne Schuurman</dc:creator>
  <cp:lastModifiedBy>Admin</cp:lastModifiedBy>
  <cp:revision>2</cp:revision>
  <dcterms:created xsi:type="dcterms:W3CDTF">2017-03-02T14:33:00Z</dcterms:created>
  <dcterms:modified xsi:type="dcterms:W3CDTF">2017-03-02T14:33:00Z</dcterms:modified>
</cp:coreProperties>
</file>